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spacing w:after="0"/>
        <w:ind w:firstLine="0" w:firstLineChars="0"/>
        <w:rPr>
          <w:rFonts w:ascii="宋体" w:eastAsia="宋体"/>
          <w:color w:val="FF0000"/>
        </w:rPr>
      </w:pPr>
      <w:bookmarkStart w:id="0" w:name="_Toc190748406"/>
      <w:bookmarkStart w:id="1" w:name="_Toc190748407"/>
      <w:bookmarkStart w:id="2" w:name="_Toc192911292"/>
      <w:bookmarkStart w:id="3" w:name="_Toc194985091"/>
      <w:bookmarkStart w:id="4" w:name="_Toc190749700"/>
      <w:bookmarkStart w:id="5" w:name="_Toc192911396"/>
      <w:bookmarkStart w:id="6" w:name="_Toc190832169"/>
      <w:bookmarkStart w:id="7" w:name="_Toc230409460"/>
      <w:bookmarkStart w:id="8" w:name="_Toc190831869"/>
      <w:bookmarkStart w:id="9" w:name="_Toc190748609"/>
      <w:bookmarkStart w:id="10" w:name="_Toc190826338"/>
      <w:bookmarkStart w:id="11" w:name="_Toc190832283"/>
      <w:bookmarkStart w:id="12" w:name="_Toc230430866"/>
      <w:bookmarkStart w:id="13" w:name="_Toc192928321"/>
      <w:r>
        <w:rPr>
          <w:rFonts w:hint="eastAsia" w:ascii="宋体" w:eastAsia="宋体"/>
          <w:color w:val="FF0000"/>
        </w:rPr>
        <w:t>泉州市机关党员教育</w:t>
      </w:r>
    </w:p>
    <w:p>
      <w:pPr>
        <w:ind w:firstLine="0" w:firstLineChars="0"/>
        <w:jc w:val="center"/>
        <w:rPr>
          <w:rStyle w:val="29"/>
        </w:rPr>
      </w:pPr>
      <w:r>
        <w:rPr>
          <w:rFonts w:hint="eastAsia" w:ascii="华文新魏" w:eastAsia="华文新魏"/>
          <w:b/>
          <w:color w:val="FF0000"/>
          <w:w w:val="90"/>
          <w:sz w:val="144"/>
          <w:szCs w:val="144"/>
        </w:rPr>
        <w:t>学 习 材 料</w:t>
      </w:r>
    </w:p>
    <w:p>
      <w:pPr>
        <w:spacing w:afterLines="50"/>
        <w:ind w:right="108" w:firstLine="640"/>
        <w:jc w:val="center"/>
        <w:rPr>
          <w:rFonts w:ascii="楷体_GB2312" w:eastAsia="楷体_GB2312"/>
          <w:sz w:val="32"/>
          <w:szCs w:val="32"/>
        </w:rPr>
      </w:pPr>
      <w:r>
        <w:rPr>
          <w:rFonts w:hint="eastAsia" w:ascii="楷体_GB2312" w:eastAsia="楷体_GB2312"/>
          <w:sz w:val="32"/>
          <w:szCs w:val="32"/>
        </w:rPr>
        <w:t>202</w:t>
      </w:r>
      <w:r>
        <w:rPr>
          <w:rFonts w:hint="eastAsia" w:ascii="楷体_GB2312" w:eastAsia="楷体_GB2312"/>
          <w:sz w:val="32"/>
          <w:szCs w:val="32"/>
          <w:lang w:val="en-US" w:eastAsia="zh-CN"/>
        </w:rPr>
        <w:t>6</w:t>
      </w:r>
      <w:r>
        <w:rPr>
          <w:rFonts w:hint="eastAsia" w:ascii="楷体_GB2312" w:eastAsia="楷体_GB2312"/>
          <w:sz w:val="32"/>
          <w:szCs w:val="32"/>
        </w:rPr>
        <w:t>年第</w:t>
      </w:r>
      <w:r>
        <w:rPr>
          <w:rFonts w:hint="eastAsia" w:ascii="楷体_GB2312" w:eastAsia="楷体_GB2312"/>
          <w:sz w:val="32"/>
          <w:szCs w:val="32"/>
          <w:lang w:val="en-US" w:eastAsia="zh-CN"/>
        </w:rPr>
        <w:t>2</w:t>
      </w:r>
      <w:r>
        <w:rPr>
          <w:rFonts w:hint="eastAsia" w:ascii="楷体_GB2312" w:eastAsia="楷体_GB2312"/>
          <w:sz w:val="32"/>
          <w:szCs w:val="32"/>
        </w:rPr>
        <w:t>期（总21</w:t>
      </w:r>
      <w:r>
        <w:rPr>
          <w:rFonts w:hint="eastAsia" w:ascii="楷体_GB2312" w:eastAsia="楷体_GB2312"/>
          <w:sz w:val="32"/>
          <w:szCs w:val="32"/>
          <w:lang w:val="en-US" w:eastAsia="zh-CN"/>
        </w:rPr>
        <w:t>8</w:t>
      </w:r>
      <w:r>
        <w:rPr>
          <w:rFonts w:hint="eastAsia" w:ascii="楷体_GB2312" w:eastAsia="楷体_GB2312"/>
          <w:sz w:val="32"/>
          <w:szCs w:val="32"/>
        </w:rPr>
        <w:t>期）</w:t>
      </w:r>
    </w:p>
    <w:p>
      <w:pPr>
        <w:pStyle w:val="28"/>
        <w:spacing w:after="100" w:afterAutospacing="1"/>
        <w:ind w:firstLine="0" w:firstLineChars="0"/>
        <w:rPr>
          <w:b w:val="0"/>
        </w:rPr>
      </w:pPr>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383540</wp:posOffset>
                </wp:positionV>
                <wp:extent cx="5479415" cy="135255"/>
                <wp:effectExtent l="4445" t="4445" r="21590" b="12700"/>
                <wp:wrapNone/>
                <wp:docPr id="1" name="矩形 16"/>
                <wp:cNvGraphicFramePr/>
                <a:graphic xmlns:a="http://schemas.openxmlformats.org/drawingml/2006/main">
                  <a:graphicData uri="http://schemas.microsoft.com/office/word/2010/wordprocessingShape">
                    <wps:wsp>
                      <wps:cNvSpPr/>
                      <wps:spPr>
                        <a:xfrm>
                          <a:off x="0" y="0"/>
                          <a:ext cx="5479415" cy="135255"/>
                        </a:xfrm>
                        <a:prstGeom prst="rect">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rect id="矩形 16" o:spid="_x0000_s1026" o:spt="1" style="position:absolute;left:0pt;margin-left:-9pt;margin-top:30.2pt;height:10.65pt;width:431.45pt;z-index:251659264;mso-width-relative:page;mso-height-relative:page;" fillcolor="#FF0000" filled="t" stroked="t" coordsize="21600,21600" o:gfxdata="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3OFx0tsA&#10;AAAJAQAADwAAAAAAAAABACAAAAAiAAAAZHJzL2Rvd25yZXYueG1sUEsBAhQAFAAAAAgAh07iQP+E&#10;C6jjAQAA3wMAAA4AAAAAAAAAAQAgAAAAKgEAAGRycy9lMm9Eb2MueG1sUEsFBgAAAAAGAAYAWQEA&#10;AH8FAAAAAA==&#10;">
                <v:fill on="t" focussize="0,0"/>
                <v:stroke color="#FF0000" joinstyle="miter"/>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416560</wp:posOffset>
                </wp:positionV>
                <wp:extent cx="5486400" cy="102235"/>
                <wp:effectExtent l="4445" t="4445" r="14605" b="7620"/>
                <wp:wrapNone/>
                <wp:docPr id="2" name="矩形 17"/>
                <wp:cNvGraphicFramePr/>
                <a:graphic xmlns:a="http://schemas.openxmlformats.org/drawingml/2006/main">
                  <a:graphicData uri="http://schemas.microsoft.com/office/word/2010/wordprocessingShape">
                    <wps:wsp>
                      <wps:cNvSpPr/>
                      <wps:spPr>
                        <a:xfrm>
                          <a:off x="0" y="0"/>
                          <a:ext cx="5486400" cy="102235"/>
                        </a:xfrm>
                        <a:prstGeom prst="rect">
                          <a:avLst/>
                        </a:prstGeom>
                        <a:solidFill>
                          <a:srgbClr val="FFFFFF"/>
                        </a:solidFill>
                        <a:ln w="9525" cap="flat" cmpd="sng">
                          <a:solidFill>
                            <a:srgbClr val="FFFFFF"/>
                          </a:solidFill>
                          <a:prstDash val="solid"/>
                          <a:miter/>
                          <a:headEnd type="none" w="med" len="med"/>
                          <a:tailEnd type="none" w="med" len="med"/>
                        </a:ln>
                        <a:effectLst/>
                      </wps:spPr>
                      <wps:bodyPr upright="1"/>
                    </wps:wsp>
                  </a:graphicData>
                </a:graphic>
              </wp:anchor>
            </w:drawing>
          </mc:Choice>
          <mc:Fallback>
            <w:pict>
              <v:rect id="矩形 17" o:spid="_x0000_s1026" o:spt="1" style="position:absolute;left:0pt;margin-left:-9pt;margin-top:32.8pt;height:8.05pt;width:432pt;z-index:251660288;mso-width-relative:page;mso-height-relative:page;" fillcolor="#FFFFFF" filled="t" stroked="t" coordsize="21600,21600" o:gfxdata="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yaAxbXAAAACQEA&#10;AA8AAAAAAAAAAQAgAAAAIgAAAGRycy9kb3ducmV2LnhtbFBLAQIUABQAAAAIAIdO4kBp7MSK4gEA&#10;AN8DAAAOAAAAAAAAAAEAIAAAACYBAABkcnMvZTJvRG9jLnhtbFBLBQYAAAAABgAGAFkBAAB6BQAA&#10;AAA=&#10;">
                <v:fill on="t" focussize="0,0"/>
                <v:stroke color="#FFFFFF" joinstyle="miter"/>
                <v:imagedata o:title=""/>
                <o:lock v:ext="edit" aspectratio="f"/>
              </v:rect>
            </w:pict>
          </mc:Fallback>
        </mc:AlternateContent>
      </w:r>
      <w:r>
        <w:rPr>
          <w:rFonts w:hint="eastAsia"/>
        </w:rPr>
        <w:t>中共泉州市委市直机关工作委员会           202</w:t>
      </w:r>
      <w:r>
        <w:rPr>
          <w:rFonts w:hint="eastAsia"/>
          <w:lang w:val="en-US" w:eastAsia="zh-CN"/>
        </w:rPr>
        <w:t>6</w:t>
      </w:r>
      <w:r>
        <w:rPr>
          <w:rFonts w:hint="eastAsia"/>
        </w:rPr>
        <w:t>年</w:t>
      </w:r>
      <w:r>
        <w:rPr>
          <w:rFonts w:hint="eastAsia"/>
          <w:lang w:val="en-US" w:eastAsia="zh-CN"/>
        </w:rPr>
        <w:t>2</w:t>
      </w:r>
      <w:r>
        <w:rPr>
          <w:rFonts w:hint="eastAsia"/>
        </w:rPr>
        <w:t>月</w:t>
      </w:r>
    </w:p>
    <w:p>
      <w:pPr>
        <w:pStyle w:val="13"/>
        <w:ind w:firstLine="0" w:firstLineChars="0"/>
        <w:jc w:val="center"/>
      </w:pPr>
      <w:r>
        <w:rPr>
          <w:rFonts w:hint="eastAsia"/>
        </w:rPr>
        <w:t>目  录</w:t>
      </w:r>
      <w:bookmarkEnd w:id="0"/>
    </w:p>
    <w:p>
      <w:pPr>
        <w:pStyle w:val="15"/>
        <w:ind w:left="565" w:leftChars="257" w:firstLine="0" w:firstLineChars="0"/>
        <w:jc w:val="left"/>
        <w:rPr>
          <w:rStyle w:val="24"/>
          <w:rFonts w:hint="eastAsia"/>
          <w:lang w:val="en-US" w:eastAsia="zh-CN"/>
        </w:rPr>
      </w:pPr>
      <w:r>
        <w:rPr>
          <w:rStyle w:val="24"/>
          <w:rFonts w:hint="eastAsia"/>
          <w:lang w:val="en-US" w:eastAsia="zh-CN"/>
        </w:rPr>
        <w:t>中办印发《通知》在全党开展树立和践行正确政绩观学习教育</w:t>
      </w:r>
    </w:p>
    <w:p>
      <w:pPr>
        <w:pStyle w:val="15"/>
        <w:ind w:left="565" w:leftChars="257" w:firstLine="0" w:firstLineChars="0"/>
        <w:jc w:val="left"/>
        <w:rPr>
          <w:rStyle w:val="24"/>
          <w:rFonts w:hint="eastAsia"/>
          <w:lang w:val="en-US" w:eastAsia="zh-CN"/>
        </w:rPr>
      </w:pPr>
      <w:r>
        <w:rPr>
          <w:rStyle w:val="24"/>
          <w:rFonts w:hint="eastAsia"/>
          <w:lang w:val="en-US" w:eastAsia="zh-CN"/>
        </w:rPr>
        <w:t>中国共产党第二十届中央纪律检查委员会第五次全体会议公报</w:t>
      </w:r>
    </w:p>
    <w:p>
      <w:pPr>
        <w:pStyle w:val="15"/>
        <w:ind w:left="565" w:leftChars="257" w:firstLine="0" w:firstLineChars="0"/>
        <w:jc w:val="left"/>
        <w:rPr>
          <w:rStyle w:val="24"/>
          <w:rFonts w:hint="eastAsia"/>
          <w:lang w:val="en-US" w:eastAsia="zh-CN"/>
        </w:rPr>
      </w:pPr>
      <w:r>
        <w:rPr>
          <w:rStyle w:val="24"/>
          <w:rFonts w:hint="eastAsia"/>
          <w:lang w:val="en-US" w:eastAsia="zh-CN"/>
        </w:rPr>
        <w:t>习近平在省部级主要领导干部学习贯彻党的二十届四中全会精神专题研讨班开班式上发表重要讲话</w:t>
      </w:r>
    </w:p>
    <w:p>
      <w:pPr>
        <w:pStyle w:val="15"/>
        <w:ind w:left="565" w:leftChars="257" w:firstLine="0" w:firstLineChars="0"/>
        <w:jc w:val="left"/>
        <w:rPr>
          <w:rStyle w:val="24"/>
          <w:rFonts w:hint="eastAsia"/>
          <w:sz w:val="24"/>
          <w:szCs w:val="28"/>
          <w:lang w:val="en-US" w:eastAsia="zh-CN"/>
        </w:rPr>
      </w:pPr>
      <w:r>
        <w:rPr>
          <w:rStyle w:val="24"/>
          <w:rFonts w:hint="eastAsia"/>
          <w:sz w:val="24"/>
          <w:szCs w:val="28"/>
          <w:lang w:val="en-US" w:eastAsia="zh-CN"/>
        </w:rPr>
        <w:t>神州大地清风劲——二〇二五年以习近平同志为核心的党中央贯彻执行中央八项规定、推进作风建设综述</w:t>
      </w:r>
    </w:p>
    <w:p>
      <w:pPr>
        <w:pStyle w:val="15"/>
        <w:ind w:left="565" w:leftChars="257" w:firstLine="0" w:firstLineChars="0"/>
        <w:jc w:val="left"/>
        <w:rPr>
          <w:rStyle w:val="24"/>
          <w:rFonts w:hint="eastAsia"/>
          <w:sz w:val="24"/>
          <w:szCs w:val="28"/>
          <w:lang w:val="en-US" w:eastAsia="zh-CN"/>
        </w:rPr>
      </w:pPr>
      <w:r>
        <w:rPr>
          <w:rStyle w:val="24"/>
          <w:rFonts w:hint="eastAsia"/>
          <w:sz w:val="24"/>
          <w:szCs w:val="28"/>
          <w:lang w:val="en-US" w:eastAsia="zh-CN"/>
        </w:rPr>
        <w:t>中央和国家机关党的工作暨纪检工作会议在京召开 蔡奇出席并讲话</w:t>
      </w:r>
    </w:p>
    <w:p>
      <w:pPr>
        <w:pStyle w:val="15"/>
        <w:ind w:left="565" w:leftChars="257" w:firstLine="0" w:firstLineChars="0"/>
        <w:jc w:val="left"/>
        <w:rPr>
          <w:rStyle w:val="24"/>
          <w:rFonts w:hint="eastAsia"/>
          <w:sz w:val="24"/>
          <w:szCs w:val="28"/>
          <w:lang w:val="en-US" w:eastAsia="zh-CN"/>
        </w:rPr>
      </w:pPr>
      <w:r>
        <w:rPr>
          <w:rStyle w:val="24"/>
          <w:rFonts w:hint="eastAsia"/>
          <w:lang w:val="en-US" w:eastAsia="zh-CN"/>
        </w:rPr>
        <w:t>周祖翼主持召开2025年度党委书记抓基层党建工作述职评议会议</w:t>
      </w:r>
      <w:bookmarkStart w:id="14" w:name="_GoBack"/>
      <w:bookmarkEnd w:id="14"/>
    </w:p>
    <w:p>
      <w:pPr>
        <w:pStyle w:val="15"/>
        <w:ind w:left="565" w:leftChars="257" w:firstLine="0" w:firstLineChars="0"/>
        <w:jc w:val="left"/>
        <w:rPr>
          <w:rStyle w:val="24"/>
          <w:rFonts w:hint="eastAsia"/>
          <w:sz w:val="24"/>
          <w:szCs w:val="28"/>
          <w:lang w:val="en-US" w:eastAsia="zh-CN"/>
        </w:rPr>
      </w:pPr>
      <w:r>
        <w:rPr>
          <w:rStyle w:val="24"/>
          <w:rFonts w:hint="eastAsia"/>
          <w:sz w:val="24"/>
          <w:szCs w:val="28"/>
          <w:lang w:val="en-US" w:eastAsia="zh-CN"/>
        </w:rPr>
        <w:t>全民阅读促进条例</w:t>
      </w:r>
    </w:p>
    <w:p>
      <w:pPr>
        <w:rPr>
          <w:rFonts w:hint="eastAsia"/>
          <w:lang w:val="en-US" w:eastAsia="zh-CN"/>
        </w:rPr>
        <w:sectPr>
          <w:headerReference r:id="rId3" w:type="default"/>
          <w:footerReference r:id="rId4" w:type="default"/>
          <w:pgSz w:w="11907" w:h="16840"/>
          <w:pgMar w:top="1440" w:right="1644" w:bottom="1440" w:left="1701" w:header="851" w:footer="992" w:gutter="0"/>
          <w:cols w:space="425" w:num="1"/>
          <w:docGrid w:type="lines" w:linePitch="312" w:charSpace="0"/>
        </w:sectPr>
      </w:pPr>
    </w:p>
    <w:bookmarkEnd w:id="1"/>
    <w:bookmarkEnd w:id="2"/>
    <w:bookmarkEnd w:id="3"/>
    <w:bookmarkEnd w:id="4"/>
    <w:bookmarkEnd w:id="5"/>
    <w:bookmarkEnd w:id="6"/>
    <w:bookmarkEnd w:id="7"/>
    <w:bookmarkEnd w:id="8"/>
    <w:bookmarkEnd w:id="9"/>
    <w:bookmarkEnd w:id="10"/>
    <w:bookmarkEnd w:id="11"/>
    <w:bookmarkEnd w:id="12"/>
    <w:bookmarkEnd w:id="13"/>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kern w:val="0"/>
          <w:lang w:val="en-US" w:eastAsia="zh-CN"/>
        </w:rPr>
      </w:pPr>
      <w:r>
        <w:rPr>
          <w:rFonts w:hint="eastAsia" w:ascii="微软雅黑" w:hAnsi="微软雅黑" w:eastAsia="微软雅黑" w:cs="微软雅黑"/>
          <w:b/>
          <w:i w:val="0"/>
          <w:caps w:val="0"/>
          <w:spacing w:val="8"/>
          <w:sz w:val="33"/>
          <w:szCs w:val="33"/>
          <w:shd w:val="clear" w:fill="FFFFFF"/>
          <w:lang w:val="en-US" w:eastAsia="zh-CN"/>
        </w:rPr>
        <w:t>中办印发《通知》在全党开展树立和践行正确政绩观学习教育</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近日，中共中央办公厅印发《关于在全党开展树立和践行正确政绩观学习教育的通知》（以下简称《通知》）。</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通知》指出，经党中央同意，在全党开展树立和践行正确政绩观学习教育（以下简称学习教育）。学习教育以县处级以上领导班子和领导干部特别是“一把手”为重点，于2026年春节假期后启动、7月底基本结束。</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通知》明确，要坚持以习近平新时代中国特色社会主义思想为指导，深入贯彻党的二十大和二十届历次全会精神，认真落实四中全会部署，全面贯彻习近平总书记关于树立和践行正确政绩观的重要论述，持之以恒推进全面从严治党，以立党为公、为民造福、科学决策、真抓实干为总要求，以一体推进学查改为抓手，教育引导各级党组织和党员、干部坚持实事求是、求真务实，为人民出政绩、以实干出政绩，有效防范和纠治政绩观偏差，坚决有力贯彻落实党中央重大决策部署，完整准确全面贯彻新发展理念，加快构建新发展格局，着力推动高质量发展，创造经得起实践、人民、历史检验的实绩，推动“十五五”开好局、起好步，为以中国式现代化全面推进强国建设、民族复兴伟业提供有力保障。</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通知》强调，学习教育要坚持聚焦主题、简约务实，不分批次、不划阶段，认真落实学习研讨、查摆问题、整改整治、建章立制、开门教育等工作安排。要组织党员、干部深入学习习近平总书记关于树立和践行正确政绩观的重要论述，深入学习《中共中央关于制定国民经济和社会发展第十五个五年规划的建议》，深入学习习近平总书记关于本地区本部门本领域的重要讲话和重要指示精神，进一步强化立党为公、为民造福理念。县处级以上领导班子及其成员通过督促检查、调查研究、了解群众反映等途径，深入查找政绩观方面存在的问题，从党性上找差距、查根源、强修养。要坚持与中央巡视整改、深入贯彻中央八项规定精神学习教育整改、“十五五”规划编制实施、生态环保督察整改等相结合，边查边改、立行立改，对突出问题开展集中整治，持续推动整改落实。做好建章立制，深入查找现行制度机制中不符合正确政绩观要求的规定，该废止的废止，该修订的修订。要坚持开门教育，查摆问题听取群众意见，整改整治接受群众监督，检验成效接受群众评判；坚持民生为大，为群众多办实事，让群众可感可及。</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通知》要求，各级党委（党组）要把开展学习教育作为重要政治任务，精心组织实施，确保取得实效。党委（党组）主要负责同志要履行好第一责任人责任。结合不同层级、地区、领域、行业实际，加强分类指导。做好宣传引导，力戒形式主义。</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（来源：新华社）</w:t>
      </w:r>
    </w:p>
    <w:p>
      <w:pPr>
        <w:pStyle w:val="15"/>
        <w:ind w:left="0" w:leftChars="0" w:firstLine="0" w:firstLineChars="0"/>
        <w:jc w:val="left"/>
      </w:pPr>
    </w:p>
    <w:p/>
    <w:p>
      <w:pPr>
        <w:pStyle w:val="3"/>
      </w:pPr>
      <w: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rPr>
      </w:pPr>
      <w:r>
        <w:rPr>
          <w:rFonts w:hint="eastAsia" w:ascii="微软雅黑" w:hAnsi="微软雅黑" w:eastAsia="微软雅黑" w:cs="微软雅黑"/>
          <w:b/>
          <w:i w:val="0"/>
          <w:caps w:val="0"/>
          <w:spacing w:val="8"/>
          <w:sz w:val="33"/>
          <w:szCs w:val="33"/>
          <w:shd w:val="clear" w:fill="FFFFFF"/>
        </w:rPr>
        <w:t>中国共产党第二十届中央纪律检查委员会第五次全体会议公报</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2" w:firstLineChars="200"/>
        <w:jc w:val="center"/>
        <w:textAlignment w:val="auto"/>
        <w:outlineLvl w:val="9"/>
        <w:rPr>
          <w:rFonts w:hint="eastAsia"/>
          <w:b/>
          <w:bCs/>
          <w:kern w:val="0"/>
          <w:sz w:val="22"/>
          <w:szCs w:val="24"/>
          <w:lang w:val="en-US" w:eastAsia="zh-CN"/>
        </w:rPr>
      </w:pPr>
      <w:r>
        <w:rPr>
          <w:rFonts w:hint="eastAsia"/>
          <w:b/>
          <w:bCs/>
          <w:kern w:val="0"/>
          <w:sz w:val="22"/>
          <w:szCs w:val="24"/>
          <w:lang w:val="en-US" w:eastAsia="zh-CN"/>
        </w:rPr>
        <w:t>中国共产党第二十届中央纪律检查委员会第五次全体会议公报</w:t>
      </w:r>
    </w:p>
    <w:p>
      <w:pPr>
        <w:keepNext w:val="0"/>
        <w:keepLines w:val="0"/>
        <w:pageBreakBefore w:val="0"/>
        <w:widowControl w:val="0"/>
        <w:kinsoku/>
        <w:wordWrap/>
        <w:overflowPunct/>
        <w:topLinePunct w:val="0"/>
        <w:autoSpaceDE/>
        <w:autoSpaceDN/>
        <w:bidi w:val="0"/>
        <w:adjustRightInd/>
        <w:snapToGrid/>
        <w:spacing w:line="320" w:lineRule="exact"/>
        <w:ind w:firstLine="442" w:firstLineChars="200"/>
        <w:jc w:val="center"/>
        <w:textAlignment w:val="auto"/>
        <w:outlineLvl w:val="9"/>
        <w:rPr>
          <w:rFonts w:hint="eastAsia"/>
          <w:b/>
          <w:bCs/>
          <w:kern w:val="0"/>
          <w:sz w:val="22"/>
          <w:szCs w:val="24"/>
          <w:lang w:val="en-US" w:eastAsia="zh-CN"/>
        </w:rPr>
      </w:pPr>
      <w:r>
        <w:rPr>
          <w:rFonts w:hint="eastAsia"/>
          <w:b/>
          <w:bCs/>
          <w:kern w:val="0"/>
          <w:sz w:val="22"/>
          <w:szCs w:val="24"/>
          <w:lang w:val="en-US" w:eastAsia="zh-CN"/>
        </w:rPr>
        <w:t>（2026年1月14日中国共产党第二十届中央纪律检查委员会第五次全体会议通过）</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中国共产党第二十届中央纪律检查委员会第五次全体会议，于2026年1月12日至14日在北京举行。出席这次全会的有中央纪委委员120人，列席265人。</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中共中央总书记、国家主席、中央军委主席习近平出席全会并发表重要讲话。李强、赵乐际、王沪宁、蔡奇、丁薛祥、李希等党和国家领导人出席会议。</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全会由中央纪律检查委员会常务委员会主持。全会深入学习贯彻习近平新时代中国特色社会主义思想，全面贯彻落实党的二十大和二十届历次全会精神，认真落实四中全会部署，总结2025年纪检监察工作，部署2026年任务，审议通过了李希同志代表中央纪委常委会所作的《以更高标准、更实举措推进全面从严治党，为实现“十五五”时期目标任务提供坚强保障》工作报告。</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全会认真学习、深刻领会习近平总书记重要讲话。一致认为，讲话充分肯定过去一年全面从严治党取得的显著成效，着眼基本实现社会主义现代化关键时期，对以更高标准、更实举措推进全面从严治党，为实现“十五五”时期目标任务提供坚强保障作出战略部署，对纪检监察干部队伍寄予殷切期望。讲话高屋建瓴、视野宏阔、思想深邃、内涵丰富，具有很强的政治性、思想性、指导性，为深入推进全面从严治党和反腐败斗争指明前进方向、提供根本遵循。一致表示，将以习近平总书记重要讲话精神为指引，强化使命意识和奋斗意志，忠诚履职、担当尽责，紧紧围绕实现党的使命任务，持之以恒强化政治监督，坚定不移正风肃纪反腐，始终做到忠诚干净担当、敢于善于斗争，为如期基本实现社会主义现代化贡献力量。</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全会指出，2025年，以习近平同志为核心的党中央坚持不懈推进党的自我革命，团结带领全党全国各族人民攻坚克难、砥砺奋斗，圆满完成“十四五”目标任务，中国式现代化迈出新的坚实步伐。中央纪委国家监委和各级纪检监察机关坚持以习近平新时代中国特色社会主义思想为指导，牢记嘱托、感恩奋进，更加坚定拥护“两个确立”、坚决做到“两个维护”，更加坚定为维护党的团结统一而战、为捍卫党的先进性纯洁性而战，以党风廉政建设和反腐败斗争新成效为党和国家事业发展提供有力保障。中央纪委常委会深入学习贯彻《习近平谈治国理政》第五卷，加强对习近平总书记关于党的自我革命的重要思想的宣传阐释，带动全系统学思想、悟真理、抓落实，确保纪检监察工作始终沿着正确方向前进。紧紧围绕“两个维护”重大政治责任，强化政治监督，深化政治巡视，高质量实现对省区市巡视全覆盖，有力保障党中央大政方针贯彻落实。扎实开展深入贯彻中央八项规定精神学习教育，重拳纠治“四风”顽疾，严肃查处、公开通报违规吃喝等典型案例，推动全党进一步改作风树新风。坚定不移推进反腐败斗争，深化整治金融、国企、能源、消防、烟草、医药、高校、体育、开发区、公益慈善、安全生产、工程建设和招标投标等重点领域腐败，出台调查新型腐败和隐性腐败问题证据指引，深化风腐同查同治，制定实施新时代廉洁文化建设三年行动计划，着力铲除腐败滋生的土壤和条件。深化整治群众身边不正之风和腐败问题，强力惩治“蝇贪蚁腐”，推动解决群众急难愁盼问题，让群众有更多获得感。深入推进纪检监察体制改革，完成向中管企业全面派驻纪检监察组，促进完善全面从严治党法规制度和监察法配套制度，更好推动制度优势转化为治理效能。扎实开展“纪检监察工作规范化法治化正规化建设年”行动，打出自身建设“组合拳”，纪检监察铁军建设再上新台阶。在肯定成绩的同时，实事求是分析了纪检监察工作和干部队伍建设存在的问题，要求高度重视、切实加以解决。</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全会强调，“十五五”时期是基本实现社会主义现代化夯实基础、全面发力的关键时期，全面从严治党面临新的形势任务。纪检监察机关要切实把思想和行动统一到以习近平同志为核心的党中央对形势的准确判断、对任务的科学部署上来，深刻把握实现“十五五”时期目标任务对维护党的团结统一提出的更高要求，坚定不移推动全党拥护“两个确立”、做到“两个维护”；深刻把握实现“十五五”时期目标任务对把权力关进制度笼子提出的更高要求，坚定不移强化制度治权、依规用权；深刻把握实现“十五五”时期目标任务对保持党的先进性纯洁性提出的更高要求，坚定不移走好中国特色反腐败之路；深刻把握实现“十五五”时期目标任务对激励担当作为提出的更高要求，坚定不移促进党员干部在遵规守纪中干事创业。</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全会提出，2026年是“十五五”开局之年，也是我们党成立105周年。做好今年工作，要坚持以习近平新时代中国特色社会主义思想为指导，全面贯彻落实党的二十大和二十届历次全会精神，认真落实四中全会部署，深入学习贯彻习近平总书记关于党的建设的重要思想、关于党的自我革命的重要思想，坚定拥护“两个确立”、坚决做到“两个维护”，持之以恒推进全面从严治党，持续深化正风肃纪反腐，加大一体推进不敢腐、不能腐、不想腐力度，更加有力有效铲除腐败滋生的土壤和条件，持续开展“纪检监察工作规范化法治化正规化建设年”行动，推进新时代新征程纪检监察工作高质量发展，为实现“十五五”时期目标任务提供坚强保障。</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一，强化政治监督，推动全党凝心聚力实现“十五五”时期目标任务。推动加强党的创新理论武装，引导党员干部增强使命意识，做到笃信、务实、担当、自律。推动广大党员干部树立和践行正确政绩观，自觉按规律办事，做到为人民出政绩、以实干出政绩。严明政治纪律、换届纪律，坚决清除心怀二志、言行不一的“两面人”，着力解决“七个有之”问题，严肃纠治思想上的自由主义、政治上的投机主义、组织上的宗派主义、工作上的本位主义、履责上的好人主义，切实维护以习近平同志为核心的党中央权威和集中统一领导。紧紧围绕贯彻新发展理念、推动高质量发展、加快构建新发展格局等战略部署，聚焦建设现代化产业体系、因地制宜发展新质生产力、建设全国统一大市场、扩大高水平对外开放、扎实推进全体人民共同富裕、常态化防止返贫致贫、化解地方政府隐性债务、加强生态环境保护、统筹发展和安全等任务要求，及时跟进监督，保障“十五五”顺利开局起步。</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二，强化正风肃纪，巩固拓展深入贯彻中央八项规定精神学习教育成果。持续狠刹享乐主义、奢靡之风，对违规吃喝、违规收送礼品礼金等易发多发问题深化整治；对以调研考察、开展党建活动、培训的名义搞公款旅游，变相公款出国（境）旅游等问题严肃查处；对借民生项目违规建设楼堂馆所等新动向密切关注并纠治。持续整治形式主义、官僚主义，坚决纠治临近换届等待观望不作为，换届后急功近利“翻烧饼”、搞“政绩工程”等突出问题，推动为基层减负。深入贯彻关于锲而不舍落实中央八项规定精神推进作风建设常态化长效化的意见，以经常性学习教育为基础，以压实责任为关键，以风腐同查同治为抓手，完善作风建设长效机制。</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三，强化标本兼治，用好一体推进不敢腐、不能腐、不想腐战略抓手。以保持高压震慑强化不敢腐，坚持猛药去疴、重典治乱，继续起底清理，深化整治金融、国企、能源、教育、学会协会、开发区和招标投标等重点领域腐败，严肃查处政商勾连、权力为资本提供保护、资本向政治领域渗透等问题，深挖细查预期收益、约定代持、政商“旋转门”等新型腐败和隐性腐败，着重查处“关键少数”、年轻干部腐败，深化受贿行贿一起查，加大跨境腐败案件查办力度，配合全国人大常委会制定反跨境腐败法。不断提高反腐败穿透力，及时发现、准确识别、有效治理各类腐败问题。以加强监督制约强化不能腐，健全授权用权制权相统一、清晰透明可追溯的制度机制，协助党中央修订《中国共产党党内监督条例》，深入落实关于加强对“一把手”和领导班子监督的意见，推动科学授权、正确用权、有效制权。以深化廉洁教育强化不想腐，深入落实新时代廉洁文化建设三年行动计划，提升廉洁宣传教育的针对性有效性，不断塑造清正廉洁的思想品格、廉洁奉公的政德修养、廉洁自律的道德操守、崇廉拒腐的社会风尚。以完善体制机制促进一体推进，健全党委统一领导下的反腐败工作机制，完善反腐败责任落实机制，深化以案促改促治，注重科技赋能，加快推进数字纪检监察体系建设，严格依规依纪依法使用。</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四，强化执纪执法为民，持续深化群众身边不正之风和腐败问题集中整治。深化农村集体“三资”管理、医保基金管理、养老服务等全国性整治项目，部署开展高标准农田建设问题整治，指导各地因地制宜抓好整治重点项目和民生实事，深入整治违规异地执法、趋利性执法。研究制定常态化开展整治工作意见，形成长效机制。推动县级主战场持续深化整治工作，发挥群众监督作用，提升基层监督能力。</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五，强化政治巡视，增强巡视监督震慑力、穿透力、推动力。全面贯彻巡视工作方针，组织开展二十届中央第七轮、第八轮巡视。深化巡视巡察上下联动，加强对省区市巡视、中央单位内部巡视、对村巡察工作指导督导。统筹督促被巡视党组织抓好中央巡视整改工作，完善整改评估和问责机制，推动有效解决问题。</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第六，强化铁军意识，不断提高纪检监察工作规范化法治化正规化水平。巩固拓展“纪检监察工作规范化法治化正规化建设年”行动成果，再集中抓两年，努力取得更大成效。铸牢绝对忠诚，突出政治教育、党性教育，做到政治过硬。深化纪检监察机构改革，分级分类开展全员培训，强化实战练兵、以干带训，做到能力过硬。发扬斗争精神，加强监督执纪执法标准化建设，协助党中央修订《中国共产党纪律检查机关监督执纪工作规则》，强化法治意识、程序意识、证据意识，做到作风过硬。永葆敬畏之心，完善内部权力制约机制和管理监督体系，国家监委向全国人大常委会报告专项工作，主动接受监督，坚决防治“灯下黑”，做到廉洁过硬。</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全会号召，要更加紧密地团结在以习近平同志为核心的党中央周围，顽强拼搏、锐意进取，持续推进新时代新征程纪检监察工作高质量发展，为以中国式现代化全面推进强国建设、民族复兴伟业作出更大贡献。</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（来源：新华社）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rPr>
      </w:pPr>
      <w:r>
        <w:rPr>
          <w:rFonts w:hint="eastAsia" w:ascii="微软雅黑" w:hAnsi="微软雅黑" w:eastAsia="微软雅黑" w:cs="微软雅黑"/>
          <w:b/>
          <w:i w:val="0"/>
          <w:caps w:val="0"/>
          <w:spacing w:val="8"/>
          <w:sz w:val="33"/>
          <w:szCs w:val="33"/>
          <w:shd w:val="clear" w:fill="FFFFFF"/>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rPr>
      </w:pPr>
      <w:r>
        <w:rPr>
          <w:rFonts w:hint="eastAsia" w:ascii="微软雅黑" w:hAnsi="微软雅黑" w:eastAsia="微软雅黑" w:cs="微软雅黑"/>
          <w:b/>
          <w:i w:val="0"/>
          <w:caps w:val="0"/>
          <w:spacing w:val="8"/>
          <w:sz w:val="33"/>
          <w:szCs w:val="33"/>
          <w:shd w:val="clear" w:fill="FFFFFF"/>
        </w:rPr>
        <w:t>习近平在省部级主要领导干部学习贯彻党的二十届四中全会精神专题研讨班开班式上发表重要讲话</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省部级主要领导干部学习贯彻党的二十届四中全会精神专题研讨班20日上午在中央党校（国家行政学院）开班。中共中央总书记、国家主席、中央军委主席习近平在开班式上发表重要讲话强调，要把学习贯彻党的二十届四中全会精神不断引向深入，更好统一思想、凝心聚力，在党中央坚强领导下扎实做好各项工作，努力实现“十五五”良好开局。</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  中共中央政治局常委李强主持开班式，中共中央政治局常委赵乐际、王沪宁、蔡奇、丁薛祥、李希，国家副主席韩正出席开班式。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指出，制定和实施五年规划是我们党治国理政一条重要经验，是中国特色社会主义制度一个重要政治优势，有利于实现党的领导，有利于集中力量办大事，有利于前瞻性把握战略问题，有利于保持事业连续性。在制定实施五年规划的长期实践中，我们党创造积累了丰富经验，包括坚持党中央集中统一领导，坚持从实际出发，坚持全国一盘棋，坚持发扬民主、集思广益，坚持规划法定原则等。我们要坚定制度自信，不断结合新的实际把这一优势发扬光大。</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强调，党的二十届四中全会对“十五五”时期经济社会发展作出战略部署，要全面深刻准确领会和把握。全面，就是要以全局视野领会全会精神，将各项部署作为一个整体来把握，不能顾此失彼。深刻，就是要知其然又知其所以然，既明白是什么，又明白为什么、怎么做，真正理解透彻。准确，就是要精准把握政策界限和尺度，做到该为的必须为、能为的努力为、不该为的决不为。</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指出，我国发展处于战略机遇和风险挑战并存、不确定难预料因素增多的时期。我们分析形势，既要把各种因素考虑周全，又要善于把握其中一些关键因素如国际形势、新一轮科技革命和产业变革等的新变化。要胸怀全局、登高望远，在战略上保持定力，在战术上精心运筹，不断增强我国发展的确定性和可持续性。</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强调，建设现代化产业体系、实现产业体系整体跃升，是“十五五”时期的重要战略任务。各地区各行业要找准定位，坚持智能化、绿色化、融合化方向，发挥比较优势，形成上下游产业相互衔接、各展其长、同向发力的生动局面。要保持制造业合理比重，大力发展先进制造业。因地制宜发展新质生产力，推动科技创新和产业创新深度融合。要建设现代化基础设施。</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指出，我国人口多、市场大、产业全、发展动能强，有条件加快构建新发展格局。要坚持以国内大循环为主体，正确处理消费和投资、需求和供给的关系，坚持惠民生和促消费、投资于物和投资于人紧密结合，努力提高国民经济循环质量和效率，让内需成为经济发展的主动力。要以做强国内大循环提升扩大高水平对外开放的自主性，以拓展国际循环增强国内改革发展的活力，努力实现内外联通、互促共进。</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强调，经济发展和社会发展相辅相成，必须协调并进。要把改善民生作为促进社会发展的重点，在发展经济的同时稳步提高人民生活品质。要坚持党建引领，强化法治保障，夯实基层基础，切实提高社会治理水平。要统筹发展和安全，有效防范化解各类风险，切实维护国家安全和社会稳定。</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指出，要坚持科学决策、民主决策、依法决策，编制好国家和地方“十五五”规划纲要及专项规划。地方规划和专项规划要与国家整体规划衔接好，体现国家整体规划的精神和要求，同时要因地因事制宜，把需要和可能统一起来，确保定了就做得到、能落地见效。</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习近平强调，顺利完成“十五五”时期目标任务，必须着力提高党领导经济社会发展能力和水平。各级干部特别是领导干部要进一步加强学习，钻研党的创新理论，提高专业素养，增强实干本领。要树立和践行正确政绩观，坚持从实际出发、按规律办事，自觉为人民出政绩、以实干出政绩。要大力弘扬斗争精神，勇于挺身而出、迎难而上，善于战风险、迎挑战、克难关。要保持反腐败高压态势，一步不停歇、半步不退让，一体推进不敢腐、不能腐、不想腐。</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李强在主持开班式时指出，习近平总书记的重要讲话高屋建瓴、立意深远、催人奋进，具有很强的政治性、理论性、针对性、指导性，对于全党特别是高级干部深刻认识“十四五”时期党和国家事业取得的重大成就，准确把握“十五五”时期经济社会发展的指导方针、主要目标、重点任务，保持战略定力，增强必胜信心，奋力开创中国式现代化建设新局面，具有十分重要的意义。要深刻理解总书记重要讲话的丰富内涵、精髓要义和实践要求，深刻领悟“两个确立”的决定性意义，坚决做到“两个维护”，自觉把思想和行动统一到总书记重要讲话精神和党中央决策部署上来。要学以致用、知行合一，把学习成果转化为实干实绩，推动高质量发展不断取得新成效。</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kern w:val="0"/>
          <w:lang w:val="en-US" w:eastAsia="zh-CN"/>
        </w:rPr>
      </w:pPr>
      <w:r>
        <w:rPr>
          <w:rFonts w:hint="eastAsia"/>
          <w:kern w:val="0"/>
          <w:lang w:val="en-US" w:eastAsia="zh-CN"/>
        </w:rPr>
        <w:t>  中共中央政治局委员、中央书记处书记，中央军委副主席，全国人大常委会党员副委员长，国务委员，最高人民法院院长，最高人民检察院检察长，全国政协党员副主席出席开班式。</w:t>
      </w:r>
    </w:p>
    <w:p>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outlineLvl w:val="9"/>
        <w:rPr>
          <w:rFonts w:hint="eastAsia" w:eastAsia="宋体"/>
          <w:kern w:val="0"/>
          <w:lang w:val="en-US" w:eastAsia="zh-CN"/>
        </w:rPr>
      </w:pPr>
      <w:r>
        <w:rPr>
          <w:rFonts w:hint="eastAsia"/>
          <w:kern w:val="0"/>
          <w:lang w:val="en-US" w:eastAsia="zh-CN"/>
        </w:rPr>
        <w:t>  各省区市和新疆生产建设兵团、中央和国家机关有关部门、有关人民团体，中央管理的金融机构、企业、高校，解放军各单位和武警部队主要负责同志参加研讨班。各民主党派中央、全国工商联及有关方面负责同志列席开班式。</w:t>
      </w:r>
    </w:p>
    <w:p>
      <w:pPr>
        <w:spacing w:line="320" w:lineRule="exact"/>
        <w:rPr>
          <w:rFonts w:hint="eastAsia"/>
          <w:kern w:val="0"/>
          <w:lang w:val="en-US" w:eastAsia="zh-CN"/>
        </w:rPr>
      </w:pPr>
      <w:r>
        <w:rPr>
          <w:rFonts w:hint="eastAsia"/>
          <w:kern w:val="0"/>
          <w:lang w:val="en-US" w:eastAsia="zh-CN"/>
        </w:rPr>
        <w:t>（来源：新华社）</w:t>
      </w:r>
    </w:p>
    <w:p>
      <w:pPr>
        <w:spacing w:line="320" w:lineRule="exact"/>
        <w:rPr>
          <w:rFonts w:hint="eastAsia"/>
          <w:kern w:val="0"/>
          <w:lang w:val="en-US" w:eastAsia="zh-CN"/>
        </w:rPr>
      </w:pPr>
      <w:r>
        <w:rPr>
          <w:rFonts w:hint="eastAsia"/>
          <w:kern w:val="0"/>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rPr>
      </w:pPr>
      <w:r>
        <w:rPr>
          <w:rFonts w:hint="eastAsia" w:ascii="微软雅黑" w:hAnsi="微软雅黑" w:eastAsia="微软雅黑" w:cs="微软雅黑"/>
          <w:b/>
          <w:i w:val="0"/>
          <w:caps w:val="0"/>
          <w:spacing w:val="8"/>
          <w:sz w:val="33"/>
          <w:szCs w:val="33"/>
          <w:shd w:val="clear" w:fill="FFFFFF"/>
        </w:rPr>
        <w:t>神州大地清风劲——二〇二五年以习近平同志为核心的党中央贯彻执行中央八项规定、推进作风建设综述</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“要坚持把中央八项规定作为铁规矩、硬杠杠，毫不松懈整治‘四风’顽瘴痼疾，不断推进作风建设常态化长效化。”</w:t>
      </w:r>
    </w:p>
    <w:p>
      <w:pPr>
        <w:spacing w:line="320" w:lineRule="exact"/>
        <w:rPr>
          <w:rFonts w:hint="eastAsia"/>
          <w:kern w:val="0"/>
          <w:lang w:val="en-US" w:eastAsia="zh-CN"/>
        </w:rPr>
      </w:pPr>
      <w:r>
        <w:rPr>
          <w:rFonts w:hint="eastAsia"/>
          <w:kern w:val="0"/>
          <w:lang w:val="en-US" w:eastAsia="zh-CN"/>
        </w:rPr>
        <w:t>2025年岁末，北京中南海，一年一度的党内最高层级民主生活会在此召开。一如既往，会议再次聚焦作风建设，听取了关于2025年中央政治局贯彻执行中央八项规定情况的报告。</w:t>
      </w:r>
    </w:p>
    <w:p>
      <w:pPr>
        <w:spacing w:line="320" w:lineRule="exact"/>
        <w:rPr>
          <w:rFonts w:hint="eastAsia"/>
          <w:kern w:val="0"/>
          <w:lang w:val="en-US" w:eastAsia="zh-CN"/>
        </w:rPr>
      </w:pPr>
      <w:r>
        <w:rPr>
          <w:rFonts w:hint="eastAsia"/>
          <w:kern w:val="0"/>
          <w:lang w:val="en-US" w:eastAsia="zh-CN"/>
        </w:rPr>
        <w:t>2025年是很不平凡的一年，“十四五”圆满收官，中国式现代化迈出新的坚实步伐。</w:t>
      </w:r>
    </w:p>
    <w:p>
      <w:pPr>
        <w:spacing w:line="320" w:lineRule="exact"/>
        <w:rPr>
          <w:rFonts w:hint="eastAsia"/>
          <w:kern w:val="0"/>
          <w:lang w:val="en-US" w:eastAsia="zh-CN"/>
        </w:rPr>
      </w:pPr>
      <w:r>
        <w:rPr>
          <w:rFonts w:hint="eastAsia"/>
          <w:kern w:val="0"/>
          <w:lang w:val="en-US" w:eastAsia="zh-CN"/>
        </w:rPr>
        <w:t>面对国内外形势深刻复杂的变化，以习近平同志为核心的党中央部署在全党开展深入贯彻中央八项规定精神学习教育，不断深化党的作风建设，让清风正气激荡神州大地，凝聚起团结奋斗、再创辉煌的磅礴力量。</w:t>
      </w:r>
    </w:p>
    <w:p>
      <w:pPr>
        <w:spacing w:line="320" w:lineRule="exact"/>
        <w:rPr>
          <w:rFonts w:hint="eastAsia"/>
          <w:kern w:val="0"/>
          <w:lang w:val="en-US" w:eastAsia="zh-CN"/>
        </w:rPr>
      </w:pPr>
      <w:r>
        <w:rPr>
          <w:rFonts w:hint="eastAsia"/>
          <w:kern w:val="0"/>
          <w:lang w:val="en-US" w:eastAsia="zh-CN"/>
        </w:rPr>
        <w:t>一以贯之</w:t>
      </w:r>
    </w:p>
    <w:p>
      <w:pPr>
        <w:spacing w:line="320" w:lineRule="exact"/>
        <w:rPr>
          <w:rFonts w:hint="eastAsia"/>
          <w:kern w:val="0"/>
          <w:lang w:val="en-US" w:eastAsia="zh-CN"/>
        </w:rPr>
      </w:pPr>
      <w:r>
        <w:rPr>
          <w:rFonts w:hint="eastAsia"/>
          <w:kern w:val="0"/>
          <w:lang w:val="en-US" w:eastAsia="zh-CN"/>
        </w:rPr>
        <w:t>用铁规矩锻造好作风</w:t>
      </w:r>
    </w:p>
    <w:p>
      <w:pPr>
        <w:spacing w:line="320" w:lineRule="exact"/>
        <w:rPr>
          <w:rFonts w:hint="eastAsia"/>
          <w:kern w:val="0"/>
          <w:lang w:val="en-US" w:eastAsia="zh-CN"/>
        </w:rPr>
      </w:pPr>
      <w:r>
        <w:rPr>
          <w:rFonts w:hint="eastAsia"/>
          <w:kern w:val="0"/>
          <w:lang w:val="en-US" w:eastAsia="zh-CN"/>
        </w:rPr>
        <w:t>2025年6月30日，中共中央政治局就健全落实中央八项规定精神、纠治“四风”长效机制进行第二十一次集体学习。</w:t>
      </w:r>
    </w:p>
    <w:p>
      <w:pPr>
        <w:spacing w:line="320" w:lineRule="exact"/>
        <w:rPr>
          <w:rFonts w:hint="eastAsia"/>
          <w:kern w:val="0"/>
          <w:lang w:val="en-US" w:eastAsia="zh-CN"/>
        </w:rPr>
      </w:pPr>
      <w:r>
        <w:rPr>
          <w:rFonts w:hint="eastAsia"/>
          <w:kern w:val="0"/>
          <w:lang w:val="en-US" w:eastAsia="zh-CN"/>
        </w:rPr>
        <w:t>在这次集体学习上，习近平总书记强调，自我革命是我们党跳出治乱兴衰历史周期率的第二个答案，从抓作风入手推进全面从严治党是新时代党的自我革命一条重要经验。</w:t>
      </w:r>
    </w:p>
    <w:p>
      <w:pPr>
        <w:spacing w:line="320" w:lineRule="exact"/>
        <w:rPr>
          <w:rFonts w:hint="eastAsia"/>
          <w:kern w:val="0"/>
          <w:lang w:val="en-US" w:eastAsia="zh-CN"/>
        </w:rPr>
      </w:pPr>
      <w:r>
        <w:rPr>
          <w:rFonts w:hint="eastAsia"/>
          <w:kern w:val="0"/>
          <w:lang w:val="en-US" w:eastAsia="zh-CN"/>
        </w:rPr>
        <w:t>党的作风就是党的形象，关系人心向背，关系党的生死存亡。</w:t>
      </w:r>
    </w:p>
    <w:p>
      <w:pPr>
        <w:spacing w:line="320" w:lineRule="exact"/>
        <w:rPr>
          <w:rFonts w:hint="eastAsia"/>
          <w:kern w:val="0"/>
          <w:lang w:val="en-US" w:eastAsia="zh-CN"/>
        </w:rPr>
      </w:pPr>
      <w:r>
        <w:rPr>
          <w:rFonts w:hint="eastAsia"/>
          <w:kern w:val="0"/>
          <w:lang w:val="en-US" w:eastAsia="zh-CN"/>
        </w:rPr>
        <w:t>2025年3月，全国两会刚结束，一场动真碰硬、一抓到底的党内集中教育——深入贯彻中央八项规定精神学习教育在全党拉开序幕。</w:t>
      </w:r>
    </w:p>
    <w:p>
      <w:pPr>
        <w:spacing w:line="320" w:lineRule="exact"/>
        <w:rPr>
          <w:rFonts w:hint="eastAsia"/>
          <w:kern w:val="0"/>
          <w:lang w:val="en-US" w:eastAsia="zh-CN"/>
        </w:rPr>
      </w:pPr>
      <w:r>
        <w:rPr>
          <w:rFonts w:hint="eastAsia"/>
          <w:kern w:val="0"/>
          <w:lang w:val="en-US" w:eastAsia="zh-CN"/>
        </w:rPr>
        <w:t>几天后，赴贵州、云南考察期间，习近平总书记谈到党中央决定开展这次学习教育的深远考量——</w:t>
      </w:r>
    </w:p>
    <w:p>
      <w:pPr>
        <w:spacing w:line="320" w:lineRule="exact"/>
        <w:rPr>
          <w:rFonts w:hint="eastAsia"/>
          <w:kern w:val="0"/>
          <w:lang w:val="en-US" w:eastAsia="zh-CN"/>
        </w:rPr>
      </w:pPr>
      <w:r>
        <w:rPr>
          <w:rFonts w:hint="eastAsia"/>
          <w:kern w:val="0"/>
          <w:lang w:val="en-US" w:eastAsia="zh-CN"/>
        </w:rPr>
        <w:t>“这些年，八项规定确实是推动了根本性的变化，风气为之一新，过去积重难返的现象大部分没有了。同时要看到，有一些地方发生了松动，有一些方面还存在盲区死角，一些不良风气出现了反弹回潮。钉钉子嘛，再钉几下，久久为功，化风为俗。”</w:t>
      </w:r>
    </w:p>
    <w:p>
      <w:pPr>
        <w:spacing w:line="320" w:lineRule="exact"/>
        <w:rPr>
          <w:rFonts w:hint="eastAsia"/>
          <w:kern w:val="0"/>
          <w:lang w:val="en-US" w:eastAsia="zh-CN"/>
        </w:rPr>
      </w:pPr>
      <w:r>
        <w:rPr>
          <w:rFonts w:hint="eastAsia"/>
          <w:kern w:val="0"/>
          <w:lang w:val="en-US" w:eastAsia="zh-CN"/>
        </w:rPr>
        <w:t>在“十四五”即将收官、“十五五”谋篇布局的关键节点，再紧思想之弦、再砺初心之刃，关乎党的执政基础，关乎中国式现代化建设全局。</w:t>
      </w:r>
    </w:p>
    <w:p>
      <w:pPr>
        <w:spacing w:line="320" w:lineRule="exact"/>
        <w:rPr>
          <w:rFonts w:hint="eastAsia"/>
          <w:kern w:val="0"/>
          <w:lang w:val="en-US" w:eastAsia="zh-CN"/>
        </w:rPr>
      </w:pPr>
      <w:r>
        <w:rPr>
          <w:rFonts w:hint="eastAsia"/>
          <w:kern w:val="0"/>
          <w:lang w:val="en-US" w:eastAsia="zh-CN"/>
        </w:rPr>
        <w:t>习近平总书记高度重视这次学习教育，亲自谋划确定学习教育主题，把关定向、全程指导、亲自推动，作出一系列重要指示批示，为全党开展学习教育提供了根本遵循。</w:t>
      </w:r>
    </w:p>
    <w:p>
      <w:pPr>
        <w:spacing w:line="320" w:lineRule="exact"/>
        <w:rPr>
          <w:rFonts w:hint="eastAsia"/>
          <w:kern w:val="0"/>
          <w:lang w:val="en-US" w:eastAsia="zh-CN"/>
        </w:rPr>
      </w:pPr>
      <w:r>
        <w:rPr>
          <w:rFonts w:hint="eastAsia"/>
          <w:kern w:val="0"/>
          <w:lang w:val="en-US" w:eastAsia="zh-CN"/>
        </w:rPr>
        <w:t>中央党的建设工作领导小组认真贯彻党中央部署要求，抓好统筹协调，抓紧抓实学习教育推进工作。</w:t>
      </w:r>
    </w:p>
    <w:p>
      <w:pPr>
        <w:spacing w:line="320" w:lineRule="exact"/>
        <w:rPr>
          <w:rFonts w:hint="eastAsia"/>
          <w:kern w:val="0"/>
          <w:lang w:val="en-US" w:eastAsia="zh-CN"/>
        </w:rPr>
      </w:pPr>
      <w:r>
        <w:rPr>
          <w:rFonts w:hint="eastAsia"/>
          <w:kern w:val="0"/>
          <w:lang w:val="en-US" w:eastAsia="zh-CN"/>
        </w:rPr>
        <w:t>各级党组织扛牢政治责任、精心组织实施，广大党员干部积极响应、认真参与，人民群众广泛关注、热情支持，在一体推进学查改、动真碰硬解决“四风”突出问题和补齐作风建设制度短板、强化制度执行力等方面取得明显成效，达到预期目的。</w:t>
      </w:r>
    </w:p>
    <w:p>
      <w:pPr>
        <w:spacing w:line="320" w:lineRule="exact"/>
        <w:rPr>
          <w:rFonts w:hint="eastAsia"/>
          <w:kern w:val="0"/>
          <w:lang w:val="en-US" w:eastAsia="zh-CN"/>
        </w:rPr>
      </w:pPr>
      <w:r>
        <w:rPr>
          <w:rFonts w:hint="eastAsia"/>
          <w:kern w:val="0"/>
          <w:lang w:val="en-US" w:eastAsia="zh-CN"/>
        </w:rPr>
        <w:t>很不平凡的2025年，国际形势错综复杂，国内改革发展稳定任务艰巨繁重。</w:t>
      </w:r>
    </w:p>
    <w:p>
      <w:pPr>
        <w:spacing w:line="320" w:lineRule="exact"/>
        <w:rPr>
          <w:rFonts w:hint="eastAsia"/>
          <w:kern w:val="0"/>
          <w:lang w:val="en-US" w:eastAsia="zh-CN"/>
        </w:rPr>
      </w:pPr>
      <w:r>
        <w:rPr>
          <w:rFonts w:hint="eastAsia"/>
          <w:kern w:val="0"/>
          <w:lang w:val="en-US" w:eastAsia="zh-CN"/>
        </w:rPr>
        <w:t>风险越大、挑战越多、任务越重，越要加强党的作风建设，以好的作风振奋精神、激发斗志、树立形象、赢得民心。</w:t>
      </w:r>
    </w:p>
    <w:p>
      <w:pPr>
        <w:spacing w:line="320" w:lineRule="exact"/>
        <w:rPr>
          <w:rFonts w:hint="eastAsia"/>
          <w:kern w:val="0"/>
          <w:lang w:val="en-US" w:eastAsia="zh-CN"/>
        </w:rPr>
      </w:pPr>
      <w:r>
        <w:rPr>
          <w:rFonts w:hint="eastAsia"/>
          <w:kern w:val="0"/>
          <w:lang w:val="en-US" w:eastAsia="zh-CN"/>
        </w:rPr>
        <w:t>一年来，习近平总书记在多个重要场合，就贯彻中央八项规定精神、深化党的作风建设作出一系列重要指示批示，为持之以恒加强党的作风建设指明方向——</w:t>
      </w:r>
    </w:p>
    <w:p>
      <w:pPr>
        <w:spacing w:line="320" w:lineRule="exact"/>
        <w:rPr>
          <w:rFonts w:hint="eastAsia"/>
          <w:kern w:val="0"/>
          <w:lang w:val="en-US" w:eastAsia="zh-CN"/>
        </w:rPr>
      </w:pPr>
      <w:r>
        <w:rPr>
          <w:rFonts w:hint="eastAsia"/>
          <w:kern w:val="0"/>
          <w:lang w:val="en-US" w:eastAsia="zh-CN"/>
        </w:rPr>
        <w:t>抓好学习教育，强调“聚焦主题、简约务实地组织好学习教育，不要搞形式主义，形式主义本身就是八项规定要反对的”“查摆问题要真，整改措施要实，确保取得实效”；</w:t>
      </w:r>
    </w:p>
    <w:p>
      <w:pPr>
        <w:spacing w:line="320" w:lineRule="exact"/>
        <w:rPr>
          <w:rFonts w:hint="eastAsia"/>
          <w:kern w:val="0"/>
          <w:lang w:val="en-US" w:eastAsia="zh-CN"/>
        </w:rPr>
      </w:pPr>
      <w:r>
        <w:rPr>
          <w:rFonts w:hint="eastAsia"/>
          <w:kern w:val="0"/>
          <w:lang w:val="en-US" w:eastAsia="zh-CN"/>
        </w:rPr>
        <w:t>坚持问题导向，强调“对反复出现的问题深化整改整治，坚决防止反弹回潮”“要建立健全经常性发现问题、解决问题机制，动真格整改整治”；</w:t>
      </w:r>
    </w:p>
    <w:p>
      <w:pPr>
        <w:spacing w:line="320" w:lineRule="exact"/>
        <w:rPr>
          <w:rFonts w:hint="eastAsia"/>
          <w:kern w:val="0"/>
          <w:lang w:val="en-US" w:eastAsia="zh-CN"/>
        </w:rPr>
      </w:pPr>
      <w:r>
        <w:rPr>
          <w:rFonts w:hint="eastAsia"/>
          <w:kern w:val="0"/>
          <w:lang w:val="en-US" w:eastAsia="zh-CN"/>
        </w:rPr>
        <w:t>推动作风建设常态化长效化，强调“要坚持把中央八项规定作为铁规矩、硬杠杠，毫不松懈整治‘四风’顽瘴痼疾”“必须以打攻坚战、持久战的决心和恒心，锲而不舍落实中央八项规定精神”；</w:t>
      </w:r>
    </w:p>
    <w:p>
      <w:pPr>
        <w:spacing w:line="320" w:lineRule="exact"/>
        <w:rPr>
          <w:rFonts w:hint="eastAsia"/>
          <w:kern w:val="0"/>
          <w:lang w:val="en-US" w:eastAsia="zh-CN"/>
        </w:rPr>
      </w:pPr>
      <w:r>
        <w:rPr>
          <w:rFonts w:hint="eastAsia"/>
          <w:kern w:val="0"/>
          <w:lang w:val="en-US" w:eastAsia="zh-CN"/>
        </w:rPr>
        <w:t>…………</w:t>
      </w:r>
    </w:p>
    <w:p>
      <w:pPr>
        <w:spacing w:line="320" w:lineRule="exact"/>
        <w:rPr>
          <w:rFonts w:hint="eastAsia"/>
          <w:kern w:val="0"/>
          <w:lang w:val="en-US" w:eastAsia="zh-CN"/>
        </w:rPr>
      </w:pPr>
      <w:r>
        <w:rPr>
          <w:rFonts w:hint="eastAsia"/>
          <w:kern w:val="0"/>
          <w:lang w:val="en-US" w:eastAsia="zh-CN"/>
        </w:rPr>
        <w:t>习近平总书记还对整治违规吃喝问题、走好新时代党的群众路线等作出重要批示，引领全党以更高政治站位深化对作风建设的认识，坚定打攻坚战、持久战的决心和恒心。</w:t>
      </w:r>
    </w:p>
    <w:p>
      <w:pPr>
        <w:spacing w:line="320" w:lineRule="exact"/>
        <w:rPr>
          <w:rFonts w:hint="eastAsia"/>
          <w:kern w:val="0"/>
          <w:lang w:val="en-US" w:eastAsia="zh-CN"/>
        </w:rPr>
      </w:pPr>
      <w:r>
        <w:rPr>
          <w:rFonts w:hint="eastAsia"/>
          <w:kern w:val="0"/>
          <w:lang w:val="en-US" w:eastAsia="zh-CN"/>
        </w:rPr>
        <w:t>时代的如椽巨笔，已开始新的书写。</w:t>
      </w:r>
    </w:p>
    <w:p>
      <w:pPr>
        <w:spacing w:line="320" w:lineRule="exact"/>
        <w:rPr>
          <w:rFonts w:hint="eastAsia"/>
          <w:kern w:val="0"/>
          <w:lang w:val="en-US" w:eastAsia="zh-CN"/>
        </w:rPr>
      </w:pPr>
      <w:r>
        <w:rPr>
          <w:rFonts w:hint="eastAsia"/>
          <w:kern w:val="0"/>
          <w:lang w:val="en-US" w:eastAsia="zh-CN"/>
        </w:rPr>
        <w:t>2025年10月23日，如潮的掌声中，党的二十届四中全会审议通过《中共中央关于制定国民经济和社会发展第十五个五年规划的建议》。</w:t>
      </w:r>
    </w:p>
    <w:p>
      <w:pPr>
        <w:spacing w:line="320" w:lineRule="exact"/>
        <w:rPr>
          <w:rFonts w:hint="eastAsia"/>
          <w:kern w:val="0"/>
          <w:lang w:val="en-US" w:eastAsia="zh-CN"/>
        </w:rPr>
      </w:pPr>
      <w:r>
        <w:rPr>
          <w:rFonts w:hint="eastAsia"/>
          <w:kern w:val="0"/>
          <w:lang w:val="en-US" w:eastAsia="zh-CN"/>
        </w:rPr>
        <w:t>规划建议强调坚持党的全面领导，鲜明提出：锲而不舍落实中央八项规定精神，狠刹各种不正之风，推进作风建设常态化长效化。</w:t>
      </w:r>
    </w:p>
    <w:p>
      <w:pPr>
        <w:spacing w:line="320" w:lineRule="exact"/>
        <w:rPr>
          <w:rFonts w:hint="eastAsia"/>
          <w:kern w:val="0"/>
          <w:lang w:val="en-US" w:eastAsia="zh-CN"/>
        </w:rPr>
      </w:pPr>
      <w:r>
        <w:rPr>
          <w:rFonts w:hint="eastAsia"/>
          <w:kern w:val="0"/>
          <w:lang w:val="en-US" w:eastAsia="zh-CN"/>
        </w:rPr>
        <w:t>激浊扬清，气象万千。</w:t>
      </w:r>
    </w:p>
    <w:p>
      <w:pPr>
        <w:spacing w:line="320" w:lineRule="exact"/>
        <w:rPr>
          <w:rFonts w:hint="eastAsia"/>
          <w:kern w:val="0"/>
          <w:lang w:val="en-US" w:eastAsia="zh-CN"/>
        </w:rPr>
      </w:pPr>
      <w:r>
        <w:rPr>
          <w:rFonts w:hint="eastAsia"/>
          <w:kern w:val="0"/>
          <w:lang w:val="en-US" w:eastAsia="zh-CN"/>
        </w:rPr>
        <w:t>“我们开展深入贯彻中央八项规定精神学习教育，徙木立信从严管党治党，去腐生肌推进自我革命，党风政风持续向好。”</w:t>
      </w:r>
    </w:p>
    <w:p>
      <w:pPr>
        <w:spacing w:line="320" w:lineRule="exact"/>
        <w:rPr>
          <w:rFonts w:hint="eastAsia"/>
          <w:kern w:val="0"/>
          <w:lang w:val="en-US" w:eastAsia="zh-CN"/>
        </w:rPr>
      </w:pPr>
      <w:r>
        <w:rPr>
          <w:rFonts w:hint="eastAsia"/>
          <w:kern w:val="0"/>
          <w:lang w:val="en-US" w:eastAsia="zh-CN"/>
        </w:rPr>
        <w:t>在二〇二六年新年贺词中，回顾一年来作风建设的坚实步伐，习近平总书记发出新的号召——</w:t>
      </w:r>
    </w:p>
    <w:p>
      <w:pPr>
        <w:spacing w:line="320" w:lineRule="exact"/>
        <w:rPr>
          <w:rFonts w:hint="eastAsia"/>
          <w:kern w:val="0"/>
          <w:lang w:val="en-US" w:eastAsia="zh-CN"/>
        </w:rPr>
      </w:pPr>
      <w:r>
        <w:rPr>
          <w:rFonts w:hint="eastAsia"/>
          <w:kern w:val="0"/>
          <w:lang w:val="en-US" w:eastAsia="zh-CN"/>
        </w:rPr>
        <w:t>“要砥砺初心使命，持之以恒、久久为功，继续回答好延安‘窑洞之问’，书写无愧于人民的时代答卷。”</w:t>
      </w:r>
    </w:p>
    <w:p>
      <w:pPr>
        <w:spacing w:line="320" w:lineRule="exact"/>
        <w:rPr>
          <w:rFonts w:hint="eastAsia"/>
          <w:kern w:val="0"/>
          <w:lang w:val="en-US" w:eastAsia="zh-CN"/>
        </w:rPr>
      </w:pPr>
      <w:r>
        <w:rPr>
          <w:rFonts w:hint="eastAsia"/>
          <w:kern w:val="0"/>
          <w:lang w:val="en-US" w:eastAsia="zh-CN"/>
        </w:rPr>
        <w:t>以上率下</w:t>
      </w:r>
    </w:p>
    <w:p>
      <w:pPr>
        <w:spacing w:line="320" w:lineRule="exact"/>
        <w:rPr>
          <w:rFonts w:hint="eastAsia"/>
          <w:kern w:val="0"/>
          <w:lang w:val="en-US" w:eastAsia="zh-CN"/>
        </w:rPr>
      </w:pPr>
      <w:r>
        <w:rPr>
          <w:rFonts w:hint="eastAsia"/>
          <w:kern w:val="0"/>
          <w:lang w:val="en-US" w:eastAsia="zh-CN"/>
        </w:rPr>
        <w:t>为全党树立光辉榜样</w:t>
      </w:r>
    </w:p>
    <w:p>
      <w:pPr>
        <w:spacing w:line="320" w:lineRule="exact"/>
        <w:rPr>
          <w:rFonts w:hint="eastAsia"/>
          <w:kern w:val="0"/>
          <w:lang w:val="en-US" w:eastAsia="zh-CN"/>
        </w:rPr>
      </w:pPr>
      <w:r>
        <w:rPr>
          <w:rFonts w:hint="eastAsia"/>
          <w:kern w:val="0"/>
          <w:lang w:val="en-US" w:eastAsia="zh-CN"/>
        </w:rPr>
        <w:t>2025年1月22日，北方小年。一早，习近平总书记乘坐火车一路北上，出山海关，来到辽宁。</w:t>
      </w:r>
    </w:p>
    <w:p>
      <w:pPr>
        <w:spacing w:line="320" w:lineRule="exact"/>
        <w:rPr>
          <w:rFonts w:hint="eastAsia"/>
          <w:kern w:val="0"/>
          <w:lang w:val="en-US" w:eastAsia="zh-CN"/>
        </w:rPr>
      </w:pPr>
      <w:r>
        <w:rPr>
          <w:rFonts w:hint="eastAsia"/>
          <w:kern w:val="0"/>
          <w:lang w:val="en-US" w:eastAsia="zh-CN"/>
        </w:rPr>
        <w:t>“我心里一直牵挂着，那段时间每天都在了解你们这里的情况。”第一站，总书记便直抵此前受洪涝灾害严重的葫芦岛市绥中县祝家沟村。</w:t>
      </w:r>
    </w:p>
    <w:p>
      <w:pPr>
        <w:spacing w:line="320" w:lineRule="exact"/>
        <w:rPr>
          <w:rFonts w:hint="eastAsia"/>
          <w:kern w:val="0"/>
          <w:lang w:val="en-US" w:eastAsia="zh-CN"/>
        </w:rPr>
      </w:pPr>
      <w:r>
        <w:rPr>
          <w:rFonts w:hint="eastAsia"/>
          <w:kern w:val="0"/>
          <w:lang w:val="en-US" w:eastAsia="zh-CN"/>
        </w:rPr>
        <w:t>“人民至上，帮助受灾群众是党和政府应该做的事。你们还有什么要求和希望吗？”在村民家，习近平总书记拿起洪灾时的照片端详，细致了解政府的重建房屋补助是否到位、村民的收入来源主要有哪些。</w:t>
      </w:r>
    </w:p>
    <w:p>
      <w:pPr>
        <w:spacing w:line="320" w:lineRule="exact"/>
        <w:rPr>
          <w:rFonts w:hint="eastAsia"/>
          <w:kern w:val="0"/>
          <w:lang w:val="en-US" w:eastAsia="zh-CN"/>
        </w:rPr>
      </w:pPr>
      <w:r>
        <w:rPr>
          <w:rFonts w:hint="eastAsia"/>
          <w:kern w:val="0"/>
          <w:lang w:val="en-US" w:eastAsia="zh-CN"/>
        </w:rPr>
        <w:t>时光流转，丹心如一。</w:t>
      </w:r>
    </w:p>
    <w:p>
      <w:pPr>
        <w:spacing w:line="320" w:lineRule="exact"/>
        <w:rPr>
          <w:rFonts w:hint="eastAsia"/>
          <w:kern w:val="0"/>
          <w:lang w:val="en-US" w:eastAsia="zh-CN"/>
        </w:rPr>
      </w:pPr>
      <w:r>
        <w:rPr>
          <w:rFonts w:hint="eastAsia"/>
          <w:kern w:val="0"/>
          <w:lang w:val="en-US" w:eastAsia="zh-CN"/>
        </w:rPr>
        <w:t>在贵州黎平县肇兴侗寨鼓楼里，习近平总书记同村干部和村民代表围坐共话，“把乡村振兴做得更好”的谆谆嘱托温暖人心、汇聚信心；</w:t>
      </w:r>
    </w:p>
    <w:p>
      <w:pPr>
        <w:spacing w:line="320" w:lineRule="exact"/>
        <w:rPr>
          <w:rFonts w:hint="eastAsia"/>
          <w:kern w:val="0"/>
          <w:lang w:val="en-US" w:eastAsia="zh-CN"/>
        </w:rPr>
      </w:pPr>
      <w:r>
        <w:rPr>
          <w:rFonts w:hint="eastAsia"/>
          <w:kern w:val="0"/>
          <w:lang w:val="en-US" w:eastAsia="zh-CN"/>
        </w:rPr>
        <w:t>来到云南丽江古城，习近平总书记沿着石板路，察看古城风貌，同商家店主和游客亲切交流，强调“保护传承好中华优秀传统文化”；</w:t>
      </w:r>
    </w:p>
    <w:p>
      <w:pPr>
        <w:spacing w:line="320" w:lineRule="exact"/>
        <w:rPr>
          <w:rFonts w:hint="eastAsia"/>
          <w:kern w:val="0"/>
          <w:lang w:val="en-US" w:eastAsia="zh-CN"/>
        </w:rPr>
      </w:pPr>
      <w:r>
        <w:rPr>
          <w:rFonts w:hint="eastAsia"/>
          <w:kern w:val="0"/>
          <w:lang w:val="en-US" w:eastAsia="zh-CN"/>
        </w:rPr>
        <w:t>走进广东梅州南福村的柚子林，习近平总书记沿着果林小道边走边看，观长势、话树龄、问收成，鼓励大家“齐心协力、奋发图强”；</w:t>
      </w:r>
    </w:p>
    <w:p>
      <w:pPr>
        <w:spacing w:line="320" w:lineRule="exact"/>
        <w:rPr>
          <w:rFonts w:hint="eastAsia"/>
          <w:kern w:val="0"/>
          <w:lang w:val="en-US" w:eastAsia="zh-CN"/>
        </w:rPr>
      </w:pPr>
      <w:r>
        <w:rPr>
          <w:rFonts w:hint="eastAsia"/>
          <w:kern w:val="0"/>
          <w:lang w:val="en-US" w:eastAsia="zh-CN"/>
        </w:rPr>
        <w:t>…………</w:t>
      </w:r>
    </w:p>
    <w:p>
      <w:pPr>
        <w:spacing w:line="320" w:lineRule="exact"/>
        <w:rPr>
          <w:rFonts w:hint="eastAsia"/>
          <w:kern w:val="0"/>
          <w:lang w:val="en-US" w:eastAsia="zh-CN"/>
        </w:rPr>
      </w:pPr>
      <w:r>
        <w:rPr>
          <w:rFonts w:hint="eastAsia"/>
          <w:kern w:val="0"/>
          <w:lang w:val="en-US" w:eastAsia="zh-CN"/>
        </w:rPr>
        <w:t>一年来，从白山黑水到南海之滨，从云贵高原到中原腹地，习近平总书记深入基层、直达一线，足迹遍布12个省区市，留下一个个同人民在一起的温暖画面。</w:t>
      </w:r>
    </w:p>
    <w:p>
      <w:pPr>
        <w:spacing w:line="320" w:lineRule="exact"/>
        <w:rPr>
          <w:rFonts w:hint="eastAsia"/>
          <w:kern w:val="0"/>
          <w:lang w:val="en-US" w:eastAsia="zh-CN"/>
        </w:rPr>
      </w:pPr>
      <w:r>
        <w:rPr>
          <w:rFonts w:hint="eastAsia"/>
          <w:kern w:val="0"/>
          <w:lang w:val="en-US" w:eastAsia="zh-CN"/>
        </w:rPr>
        <w:t>调查研究，是我们党的传家宝，中央八项规定的第一条，就是要改进调查研究。</w:t>
      </w:r>
    </w:p>
    <w:p>
      <w:pPr>
        <w:spacing w:line="320" w:lineRule="exact"/>
        <w:rPr>
          <w:rFonts w:hint="eastAsia"/>
          <w:kern w:val="0"/>
          <w:lang w:val="en-US" w:eastAsia="zh-CN"/>
        </w:rPr>
      </w:pPr>
      <w:r>
        <w:rPr>
          <w:rFonts w:hint="eastAsia"/>
          <w:kern w:val="0"/>
          <w:lang w:val="en-US" w:eastAsia="zh-CN"/>
        </w:rPr>
        <w:t>在上海、河南，分别走进创新生态社区和工厂车间，实地察看、驻足询问，勉励青年创新人才、产业工人等投身自主创新；</w:t>
      </w:r>
    </w:p>
    <w:p>
      <w:pPr>
        <w:spacing w:line="320" w:lineRule="exact"/>
        <w:rPr>
          <w:rFonts w:hint="eastAsia"/>
          <w:kern w:val="0"/>
          <w:lang w:val="en-US" w:eastAsia="zh-CN"/>
        </w:rPr>
      </w:pPr>
      <w:r>
        <w:rPr>
          <w:rFonts w:hint="eastAsia"/>
          <w:kern w:val="0"/>
          <w:lang w:val="en-US" w:eastAsia="zh-CN"/>
        </w:rPr>
        <w:t>赴各地考察期间对开展深入贯彻中央八项规定精神学习教育提出具体要求，指明方法路径；</w:t>
      </w:r>
    </w:p>
    <w:p>
      <w:pPr>
        <w:spacing w:line="320" w:lineRule="exact"/>
        <w:rPr>
          <w:rFonts w:hint="eastAsia"/>
          <w:kern w:val="0"/>
          <w:lang w:val="en-US" w:eastAsia="zh-CN"/>
        </w:rPr>
      </w:pPr>
      <w:r>
        <w:rPr>
          <w:rFonts w:hint="eastAsia"/>
          <w:kern w:val="0"/>
          <w:lang w:val="en-US" w:eastAsia="zh-CN"/>
        </w:rPr>
        <w:t>主持召开部分省区市“十五五”时期经济社会发展座谈会、党外人士座谈会，出席民营企业座谈会，听取意见建议，加强调研论证……</w:t>
      </w:r>
    </w:p>
    <w:p>
      <w:pPr>
        <w:spacing w:line="320" w:lineRule="exact"/>
        <w:rPr>
          <w:rFonts w:hint="eastAsia"/>
          <w:kern w:val="0"/>
          <w:lang w:val="en-US" w:eastAsia="zh-CN"/>
        </w:rPr>
      </w:pPr>
      <w:r>
        <w:rPr>
          <w:rFonts w:hint="eastAsia"/>
          <w:kern w:val="0"/>
          <w:lang w:val="en-US" w:eastAsia="zh-CN"/>
        </w:rPr>
        <w:t>深入基层，躬行求知。习近平总书记以“调研开路”，察实情、重实效，为全党重视调研、深入调研、善于调研树立了光辉榜样。</w:t>
      </w:r>
    </w:p>
    <w:p>
      <w:pPr>
        <w:spacing w:line="320" w:lineRule="exact"/>
        <w:rPr>
          <w:rFonts w:hint="eastAsia"/>
          <w:kern w:val="0"/>
          <w:lang w:val="en-US" w:eastAsia="zh-CN"/>
        </w:rPr>
      </w:pPr>
      <w:r>
        <w:rPr>
          <w:rFonts w:hint="eastAsia"/>
          <w:kern w:val="0"/>
          <w:lang w:val="en-US" w:eastAsia="zh-CN"/>
        </w:rPr>
        <w:t>以身作则，体现在方方面面。</w:t>
      </w:r>
    </w:p>
    <w:p>
      <w:pPr>
        <w:spacing w:line="320" w:lineRule="exact"/>
        <w:rPr>
          <w:rFonts w:hint="eastAsia"/>
          <w:kern w:val="0"/>
          <w:lang w:val="en-US" w:eastAsia="zh-CN"/>
        </w:rPr>
      </w:pPr>
      <w:r>
        <w:rPr>
          <w:rFonts w:hint="eastAsia"/>
          <w:kern w:val="0"/>
          <w:lang w:val="en-US" w:eastAsia="zh-CN"/>
        </w:rPr>
        <w:t>国内考察轻车简从，精简随行人员；要求中国人民抗日战争暨世界反法西斯战争胜利80周年纪念活动及筹备工作厉行勤俭节约；带头改进文风会风，坚持开短会、讲短话……</w:t>
      </w:r>
    </w:p>
    <w:p>
      <w:pPr>
        <w:spacing w:line="320" w:lineRule="exact"/>
        <w:rPr>
          <w:rFonts w:hint="eastAsia"/>
          <w:kern w:val="0"/>
          <w:lang w:val="en-US" w:eastAsia="zh-CN"/>
        </w:rPr>
      </w:pPr>
      <w:r>
        <w:rPr>
          <w:rFonts w:hint="eastAsia"/>
          <w:kern w:val="0"/>
          <w:lang w:val="en-US" w:eastAsia="zh-CN"/>
        </w:rPr>
        <w:t>习近平总书记带头严格执行中央八项规定及其实施细则，以实际行动彰显坚定信念，带动全社会新风正气不断充盈。</w:t>
      </w:r>
    </w:p>
    <w:p>
      <w:pPr>
        <w:spacing w:line="320" w:lineRule="exact"/>
        <w:rPr>
          <w:rFonts w:hint="eastAsia"/>
          <w:kern w:val="0"/>
          <w:lang w:val="en-US" w:eastAsia="zh-CN"/>
        </w:rPr>
      </w:pPr>
      <w:r>
        <w:rPr>
          <w:rFonts w:hint="eastAsia"/>
          <w:kern w:val="0"/>
          <w:lang w:val="en-US" w:eastAsia="zh-CN"/>
        </w:rPr>
        <w:t>李强、赵乐际、王沪宁、蔡奇、丁薛祥、李希同志和中央政治局其他同志深入学习领会习近平总书记关于加强党的作风建设的重要论述，不折不扣执行中央八项规定。</w:t>
      </w:r>
    </w:p>
    <w:p>
      <w:pPr>
        <w:spacing w:line="320" w:lineRule="exact"/>
        <w:rPr>
          <w:rFonts w:hint="eastAsia"/>
          <w:kern w:val="0"/>
          <w:lang w:val="en-US" w:eastAsia="zh-CN"/>
        </w:rPr>
      </w:pPr>
      <w:r>
        <w:rPr>
          <w:rFonts w:hint="eastAsia"/>
          <w:kern w:val="0"/>
          <w:lang w:val="en-US" w:eastAsia="zh-CN"/>
        </w:rPr>
        <w:t>在改进调查研究方面，中央政治局同志围绕深入学习贯彻党的二十大和二十届历次全会精神，就重大问题赴地方考察，坚持深入基层、深入群众，不搞层层陪同。</w:t>
      </w:r>
    </w:p>
    <w:p>
      <w:pPr>
        <w:spacing w:line="320" w:lineRule="exact"/>
        <w:rPr>
          <w:rFonts w:hint="eastAsia"/>
          <w:kern w:val="0"/>
          <w:lang w:val="en-US" w:eastAsia="zh-CN"/>
        </w:rPr>
      </w:pPr>
      <w:r>
        <w:rPr>
          <w:rFonts w:hint="eastAsia"/>
          <w:kern w:val="0"/>
          <w:lang w:val="en-US" w:eastAsia="zh-CN"/>
        </w:rPr>
        <w:t>在精简会议活动方面，严格审批部门召开的全国性会议，规范网络视频会议，对控制规模、简化形式等提出明确要求。</w:t>
      </w:r>
    </w:p>
    <w:p>
      <w:pPr>
        <w:spacing w:line="320" w:lineRule="exact"/>
        <w:rPr>
          <w:rFonts w:hint="eastAsia"/>
          <w:kern w:val="0"/>
          <w:lang w:val="en-US" w:eastAsia="zh-CN"/>
        </w:rPr>
      </w:pPr>
      <w:r>
        <w:rPr>
          <w:rFonts w:hint="eastAsia"/>
          <w:kern w:val="0"/>
          <w:lang w:val="en-US" w:eastAsia="zh-CN"/>
        </w:rPr>
        <w:t>在精简文件简报方面，实事求是确定发文立项和规格，完善中央文件审核、公文信息简报报送等相关制度。</w:t>
      </w:r>
    </w:p>
    <w:p>
      <w:pPr>
        <w:spacing w:line="320" w:lineRule="exact"/>
        <w:rPr>
          <w:rFonts w:hint="eastAsia"/>
          <w:kern w:val="0"/>
          <w:lang w:val="en-US" w:eastAsia="zh-CN"/>
        </w:rPr>
      </w:pPr>
      <w:r>
        <w:rPr>
          <w:rFonts w:hint="eastAsia"/>
          <w:kern w:val="0"/>
          <w:lang w:val="en-US" w:eastAsia="zh-CN"/>
        </w:rPr>
        <w:t>在规范出访活动方面，严控团组规模，最大限度精简随行人员。按规定乘坐交通工具，经停时不打扰驻外人员和国内相关地方。</w:t>
      </w:r>
    </w:p>
    <w:p>
      <w:pPr>
        <w:spacing w:line="320" w:lineRule="exact"/>
        <w:rPr>
          <w:rFonts w:hint="eastAsia"/>
          <w:kern w:val="0"/>
          <w:lang w:val="en-US" w:eastAsia="zh-CN"/>
        </w:rPr>
      </w:pPr>
      <w:r>
        <w:rPr>
          <w:rFonts w:hint="eastAsia"/>
          <w:kern w:val="0"/>
          <w:lang w:val="en-US" w:eastAsia="zh-CN"/>
        </w:rPr>
        <w:t>在改进新闻报道方面，对篇幅字数、时段时长等认真把关。报道内容聚焦重点工作，丰富新媒体报道，把更多版面让给反映群众生活变化、展现新风正气的基层一线报道。</w:t>
      </w:r>
    </w:p>
    <w:p>
      <w:pPr>
        <w:spacing w:line="320" w:lineRule="exact"/>
        <w:rPr>
          <w:rFonts w:hint="eastAsia"/>
          <w:kern w:val="0"/>
          <w:lang w:val="en-US" w:eastAsia="zh-CN"/>
        </w:rPr>
      </w:pPr>
      <w:r>
        <w:rPr>
          <w:rFonts w:hint="eastAsia"/>
          <w:kern w:val="0"/>
          <w:lang w:val="en-US" w:eastAsia="zh-CN"/>
        </w:rPr>
        <w:t>在改进警卫工作方面，尽可能缩小警戒控制范围，不封路、不清场闭馆，不限制正常生产经营活动。</w:t>
      </w:r>
    </w:p>
    <w:p>
      <w:pPr>
        <w:spacing w:line="320" w:lineRule="exact"/>
        <w:rPr>
          <w:rFonts w:hint="eastAsia"/>
          <w:kern w:val="0"/>
          <w:lang w:val="en-US" w:eastAsia="zh-CN"/>
        </w:rPr>
      </w:pPr>
      <w:r>
        <w:rPr>
          <w:rFonts w:hint="eastAsia"/>
          <w:kern w:val="0"/>
          <w:lang w:val="en-US" w:eastAsia="zh-CN"/>
        </w:rPr>
        <w:t>在厉行勤俭节约方面，修订《党政机关厉行节约反对浪费条例》，印发《关于党政机关落实习惯过紧日子要求的通知》。中央政治局同志严格执行办公用房、住房、用车等制度规定。</w:t>
      </w:r>
    </w:p>
    <w:p>
      <w:pPr>
        <w:spacing w:line="320" w:lineRule="exact"/>
        <w:rPr>
          <w:rFonts w:hint="eastAsia"/>
          <w:kern w:val="0"/>
          <w:lang w:val="en-US" w:eastAsia="zh-CN"/>
        </w:rPr>
      </w:pPr>
      <w:r>
        <w:rPr>
          <w:rFonts w:hint="eastAsia"/>
          <w:kern w:val="0"/>
          <w:lang w:val="en-US" w:eastAsia="zh-CN"/>
        </w:rPr>
        <w:t>一年来，中央政治局坚持以党内集中教育深化思想政治引领，以作风建设保障经济社会发展大局，坚持动真碰硬、常态长效纠治作风顽疾，以人民满意为根本标尺，持续推动全面从严治党向基层延伸，为党和国家各项事业发展提供坚强政治保证。</w:t>
      </w:r>
    </w:p>
    <w:p>
      <w:pPr>
        <w:spacing w:line="320" w:lineRule="exact"/>
        <w:rPr>
          <w:rFonts w:hint="eastAsia"/>
          <w:kern w:val="0"/>
          <w:lang w:val="en-US" w:eastAsia="zh-CN"/>
        </w:rPr>
      </w:pPr>
      <w:r>
        <w:rPr>
          <w:rFonts w:hint="eastAsia"/>
          <w:kern w:val="0"/>
          <w:lang w:val="en-US" w:eastAsia="zh-CN"/>
        </w:rPr>
        <w:t>锲而不舍</w:t>
      </w:r>
    </w:p>
    <w:p>
      <w:pPr>
        <w:spacing w:line="320" w:lineRule="exact"/>
        <w:rPr>
          <w:rFonts w:hint="eastAsia"/>
          <w:kern w:val="0"/>
          <w:lang w:val="en-US" w:eastAsia="zh-CN"/>
        </w:rPr>
      </w:pPr>
      <w:r>
        <w:rPr>
          <w:rFonts w:hint="eastAsia"/>
          <w:kern w:val="0"/>
          <w:lang w:val="en-US" w:eastAsia="zh-CN"/>
        </w:rPr>
        <w:t>以优良作风凝心聚力干事创业</w:t>
      </w:r>
    </w:p>
    <w:p>
      <w:pPr>
        <w:spacing w:line="320" w:lineRule="exact"/>
        <w:rPr>
          <w:rFonts w:hint="eastAsia"/>
          <w:kern w:val="0"/>
          <w:lang w:val="en-US" w:eastAsia="zh-CN"/>
        </w:rPr>
      </w:pPr>
      <w:r>
        <w:rPr>
          <w:rFonts w:hint="eastAsia"/>
          <w:kern w:val="0"/>
          <w:lang w:val="en-US" w:eastAsia="zh-CN"/>
        </w:rPr>
        <w:t>2025年岁末，中央办公厅、国务院办公厅印发《关于做好2026年元旦春节期间有关工作的通知》。</w:t>
      </w:r>
    </w:p>
    <w:p>
      <w:pPr>
        <w:spacing w:line="320" w:lineRule="exact"/>
        <w:rPr>
          <w:rFonts w:hint="eastAsia"/>
          <w:kern w:val="0"/>
          <w:lang w:val="en-US" w:eastAsia="zh-CN"/>
        </w:rPr>
      </w:pPr>
      <w:r>
        <w:rPr>
          <w:rFonts w:hint="eastAsia"/>
          <w:kern w:val="0"/>
          <w:lang w:val="en-US" w:eastAsia="zh-CN"/>
        </w:rPr>
        <w:t>通知鲜明提出“持续纠‘四风’树新风”，对巩固拓展深入贯彻中央八项规定精神学习教育成果、严查违规吃喝等问题、牢固树立和践行正确政绩观等提出明确要求。</w:t>
      </w:r>
    </w:p>
    <w:p>
      <w:pPr>
        <w:spacing w:line="320" w:lineRule="exact"/>
        <w:rPr>
          <w:rFonts w:hint="eastAsia"/>
          <w:kern w:val="0"/>
          <w:lang w:val="en-US" w:eastAsia="zh-CN"/>
        </w:rPr>
      </w:pPr>
      <w:r>
        <w:rPr>
          <w:rFonts w:hint="eastAsia"/>
          <w:kern w:val="0"/>
          <w:lang w:val="en-US" w:eastAsia="zh-CN"/>
        </w:rPr>
        <w:t>“制定实施中央八项规定，是我们党在新时代的徙木立信之举，必须常抓不懈、久久为功，直至真正化风成俗，以优良党风引领社风民风。”</w:t>
      </w:r>
    </w:p>
    <w:p>
      <w:pPr>
        <w:spacing w:line="320" w:lineRule="exact"/>
        <w:rPr>
          <w:rFonts w:hint="eastAsia"/>
          <w:kern w:val="0"/>
          <w:lang w:val="en-US" w:eastAsia="zh-CN"/>
        </w:rPr>
      </w:pPr>
      <w:r>
        <w:rPr>
          <w:rFonts w:hint="eastAsia"/>
          <w:kern w:val="0"/>
          <w:lang w:val="en-US" w:eastAsia="zh-CN"/>
        </w:rPr>
        <w:t>一年来，在习近平总书记引领下，全党深刻把握作风建设新形势新任务新要求，锲而不舍贯彻中央八项规定精神，打好整治“四风”组合拳，教育引导广大党员干部弘扬求真务实、清正廉洁之风，以昂扬斗志投身事业发展。</w:t>
      </w:r>
    </w:p>
    <w:p>
      <w:pPr>
        <w:spacing w:line="320" w:lineRule="exact"/>
        <w:rPr>
          <w:rFonts w:hint="eastAsia"/>
          <w:kern w:val="0"/>
          <w:lang w:val="en-US" w:eastAsia="zh-CN"/>
        </w:rPr>
      </w:pPr>
      <w:r>
        <w:rPr>
          <w:rFonts w:hint="eastAsia"/>
          <w:kern w:val="0"/>
          <w:lang w:val="en-US" w:eastAsia="zh-CN"/>
        </w:rPr>
        <w:t>筑牢思想根基，推动创新理论走深走实——</w:t>
      </w:r>
    </w:p>
    <w:p>
      <w:pPr>
        <w:spacing w:line="320" w:lineRule="exact"/>
        <w:rPr>
          <w:rFonts w:hint="eastAsia"/>
          <w:kern w:val="0"/>
          <w:lang w:val="en-US" w:eastAsia="zh-CN"/>
        </w:rPr>
      </w:pPr>
      <w:r>
        <w:rPr>
          <w:rFonts w:hint="eastAsia"/>
          <w:kern w:val="0"/>
          <w:lang w:val="en-US" w:eastAsia="zh-CN"/>
        </w:rPr>
        <w:t>清晨，广东省湛江市麻章区湖光镇那柳村党群服务中心党员活动室内座无虚席。大屏幕上，“南粤党员大讲堂”专题辅导正在直播，党员们凝神观看，认真记录。</w:t>
      </w:r>
    </w:p>
    <w:p>
      <w:pPr>
        <w:spacing w:line="320" w:lineRule="exact"/>
        <w:rPr>
          <w:rFonts w:hint="eastAsia"/>
          <w:kern w:val="0"/>
          <w:lang w:val="en-US" w:eastAsia="zh-CN"/>
        </w:rPr>
      </w:pPr>
      <w:r>
        <w:rPr>
          <w:rFonts w:hint="eastAsia"/>
          <w:kern w:val="0"/>
          <w:lang w:val="en-US" w:eastAsia="zh-CN"/>
        </w:rPr>
        <w:t>为推动中央八项规定精神内化于心、外化于行，广东依托党员远程教育平台，将“南粤党员大讲堂”延伸至全省2.7万多个村（社区）党组织，以此锤炼党性修养，提升思想觉悟。</w:t>
      </w:r>
    </w:p>
    <w:p>
      <w:pPr>
        <w:spacing w:line="320" w:lineRule="exact"/>
        <w:rPr>
          <w:rFonts w:hint="eastAsia"/>
          <w:kern w:val="0"/>
          <w:lang w:val="en-US" w:eastAsia="zh-CN"/>
        </w:rPr>
      </w:pPr>
      <w:r>
        <w:rPr>
          <w:rFonts w:hint="eastAsia"/>
          <w:kern w:val="0"/>
          <w:lang w:val="en-US" w:eastAsia="zh-CN"/>
        </w:rPr>
        <w:t>从传统会议集中学习，到创新“线上讲堂”送学到人，再到“实践课堂”深入田间车间……</w:t>
      </w:r>
    </w:p>
    <w:p>
      <w:pPr>
        <w:spacing w:line="320" w:lineRule="exact"/>
        <w:rPr>
          <w:rFonts w:hint="eastAsia"/>
          <w:kern w:val="0"/>
          <w:lang w:val="en-US" w:eastAsia="zh-CN"/>
        </w:rPr>
      </w:pPr>
      <w:r>
        <w:rPr>
          <w:rFonts w:hint="eastAsia"/>
          <w:kern w:val="0"/>
          <w:lang w:val="en-US" w:eastAsia="zh-CN"/>
        </w:rPr>
        <w:t>一年来，各地区各部门以开展学习教育为契机，深入学习贯彻落实习近平总书记关于加强党的作风建设的重要论述，积极拓展学习形式，引导广大党员干部在深学细悟中深化对作风建设重要性、紧迫性的认识，进一步增强贯彻落实中央八项规定精神的政治自觉。</w:t>
      </w:r>
    </w:p>
    <w:p>
      <w:pPr>
        <w:spacing w:line="320" w:lineRule="exact"/>
        <w:rPr>
          <w:rFonts w:hint="eastAsia"/>
          <w:kern w:val="0"/>
          <w:lang w:val="en-US" w:eastAsia="zh-CN"/>
        </w:rPr>
      </w:pPr>
      <w:r>
        <w:rPr>
          <w:rFonts w:hint="eastAsia"/>
          <w:kern w:val="0"/>
          <w:lang w:val="en-US" w:eastAsia="zh-CN"/>
        </w:rPr>
        <w:t>强化震慑效应，整治重点领域突出问题见实效——</w:t>
      </w:r>
    </w:p>
    <w:p>
      <w:pPr>
        <w:spacing w:line="320" w:lineRule="exact"/>
        <w:rPr>
          <w:rFonts w:hint="eastAsia"/>
          <w:kern w:val="0"/>
          <w:lang w:val="en-US" w:eastAsia="zh-CN"/>
        </w:rPr>
      </w:pPr>
      <w:r>
        <w:rPr>
          <w:rFonts w:hint="eastAsia"/>
          <w:kern w:val="0"/>
          <w:lang w:val="en-US" w:eastAsia="zh-CN"/>
        </w:rPr>
        <w:t>各地区各部门全面深入查找落实中央八项规定精神存在的问题，集中整治并公开通报违规吃喝典型问题，纠治“机关病”和“衙门作风”。对公文制发存在问题进行纠治，以端正文风推动作风转变、政风清新。</w:t>
      </w:r>
    </w:p>
    <w:p>
      <w:pPr>
        <w:spacing w:line="320" w:lineRule="exact"/>
        <w:rPr>
          <w:rFonts w:hint="eastAsia"/>
          <w:kern w:val="0"/>
          <w:lang w:val="en-US" w:eastAsia="zh-CN"/>
        </w:rPr>
      </w:pPr>
      <w:r>
        <w:rPr>
          <w:rFonts w:hint="eastAsia"/>
          <w:kern w:val="0"/>
          <w:lang w:val="en-US" w:eastAsia="zh-CN"/>
        </w:rPr>
        <w:t>同时，结合统计造假等有关负面典型通报，以警示教育推动防范和纠治政绩观偏差。严肃整治任性用权问题，持续纠治违规建设、豪华装修楼堂馆所等。</w:t>
      </w:r>
    </w:p>
    <w:p>
      <w:pPr>
        <w:spacing w:line="320" w:lineRule="exact"/>
        <w:rPr>
          <w:rFonts w:hint="eastAsia"/>
          <w:kern w:val="0"/>
          <w:lang w:val="en-US" w:eastAsia="zh-CN"/>
        </w:rPr>
      </w:pPr>
      <w:r>
        <w:rPr>
          <w:rFonts w:hint="eastAsia"/>
          <w:kern w:val="0"/>
          <w:lang w:val="en-US" w:eastAsia="zh-CN"/>
        </w:rPr>
        <w:t>数据显示，2025年1月至11月，全国共查处违反中央八项规定精神问题25万余起。许多地方和部门反映，通报案例如同“清醒剂”“预防针”，有效增强了党员干部对“四风”问题的免疫力。</w:t>
      </w:r>
    </w:p>
    <w:p>
      <w:pPr>
        <w:spacing w:line="320" w:lineRule="exact"/>
        <w:rPr>
          <w:rFonts w:hint="eastAsia"/>
          <w:kern w:val="0"/>
          <w:lang w:val="en-US" w:eastAsia="zh-CN"/>
        </w:rPr>
      </w:pPr>
      <w:r>
        <w:rPr>
          <w:rFonts w:hint="eastAsia"/>
          <w:kern w:val="0"/>
          <w:lang w:val="en-US" w:eastAsia="zh-CN"/>
        </w:rPr>
        <w:t>厉行勤俭节约，进一步拧紧党政机关带头过紧日子的“螺栓”——</w:t>
      </w:r>
    </w:p>
    <w:p>
      <w:pPr>
        <w:spacing w:line="320" w:lineRule="exact"/>
        <w:rPr>
          <w:rFonts w:hint="eastAsia"/>
          <w:kern w:val="0"/>
          <w:lang w:val="en-US" w:eastAsia="zh-CN"/>
        </w:rPr>
      </w:pPr>
      <w:r>
        <w:rPr>
          <w:rFonts w:hint="eastAsia"/>
          <w:kern w:val="0"/>
          <w:lang w:val="en-US" w:eastAsia="zh-CN"/>
        </w:rPr>
        <w:t>浙江、四川、湖北、湖南、江西等地公务接待在食堂“扫码用餐”，既减轻接待负担，也避免了超标准接待。</w:t>
      </w:r>
    </w:p>
    <w:p>
      <w:pPr>
        <w:spacing w:line="320" w:lineRule="exact"/>
        <w:rPr>
          <w:rFonts w:hint="eastAsia"/>
          <w:kern w:val="0"/>
          <w:lang w:val="en-US" w:eastAsia="zh-CN"/>
        </w:rPr>
      </w:pPr>
      <w:r>
        <w:rPr>
          <w:rFonts w:hint="eastAsia"/>
          <w:kern w:val="0"/>
          <w:lang w:val="en-US" w:eastAsia="zh-CN"/>
        </w:rPr>
        <w:t>不久前，一批前些年沙坪坝区住建委集中搬迁后剩下的桌椅，通过重庆市“公物仓在线”应用的流转，来到区退役军人事务局服务大厅，既省下了采购费，也实现了国有资产高效利用。</w:t>
      </w:r>
    </w:p>
    <w:p>
      <w:pPr>
        <w:spacing w:line="320" w:lineRule="exact"/>
        <w:rPr>
          <w:rFonts w:hint="eastAsia"/>
          <w:kern w:val="0"/>
          <w:lang w:val="en-US" w:eastAsia="zh-CN"/>
        </w:rPr>
      </w:pPr>
      <w:r>
        <w:rPr>
          <w:rFonts w:hint="eastAsia"/>
          <w:kern w:val="0"/>
          <w:lang w:val="en-US" w:eastAsia="zh-CN"/>
        </w:rPr>
        <w:t>全国各级机关事务部门以公物仓工作为抓手，促进资产盘活。截至2025年10月底，公物仓平台累计盘活资产38.23万件。</w:t>
      </w:r>
    </w:p>
    <w:p>
      <w:pPr>
        <w:spacing w:line="320" w:lineRule="exact"/>
        <w:rPr>
          <w:rFonts w:hint="eastAsia"/>
          <w:kern w:val="0"/>
          <w:lang w:val="en-US" w:eastAsia="zh-CN"/>
        </w:rPr>
      </w:pPr>
      <w:r>
        <w:rPr>
          <w:rFonts w:hint="eastAsia"/>
          <w:kern w:val="0"/>
          <w:lang w:val="en-US" w:eastAsia="zh-CN"/>
        </w:rPr>
        <w:t>从强化重点领域日常监督，深化零基预算改革，对政府投资项目从严分类管理，到严控机关公务支出和公款消费，严控政府购买服务……</w:t>
      </w:r>
    </w:p>
    <w:p>
      <w:pPr>
        <w:spacing w:line="320" w:lineRule="exact"/>
        <w:rPr>
          <w:rFonts w:hint="eastAsia"/>
          <w:kern w:val="0"/>
          <w:lang w:val="en-US" w:eastAsia="zh-CN"/>
        </w:rPr>
      </w:pPr>
      <w:r>
        <w:rPr>
          <w:rFonts w:hint="eastAsia"/>
          <w:kern w:val="0"/>
          <w:lang w:val="en-US" w:eastAsia="zh-CN"/>
        </w:rPr>
        <w:t>一年来，各地区各部门因地制宜、开动脑筋，持续深化节约型机关建设，全社会弘扬艰苦奋斗、勤俭节约优良作风的氛围日益浓厚。</w:t>
      </w:r>
    </w:p>
    <w:p>
      <w:pPr>
        <w:spacing w:line="320" w:lineRule="exact"/>
        <w:rPr>
          <w:rFonts w:hint="eastAsia"/>
          <w:kern w:val="0"/>
          <w:lang w:val="en-US" w:eastAsia="zh-CN"/>
        </w:rPr>
      </w:pPr>
      <w:r>
        <w:rPr>
          <w:rFonts w:hint="eastAsia"/>
          <w:kern w:val="0"/>
          <w:lang w:val="en-US" w:eastAsia="zh-CN"/>
        </w:rPr>
        <w:t>扎紧制度笼子，推进作风建设常态化长效化——</w:t>
      </w:r>
    </w:p>
    <w:p>
      <w:pPr>
        <w:spacing w:line="320" w:lineRule="exact"/>
        <w:rPr>
          <w:rFonts w:hint="eastAsia"/>
          <w:kern w:val="0"/>
          <w:lang w:val="en-US" w:eastAsia="zh-CN"/>
        </w:rPr>
      </w:pPr>
      <w:r>
        <w:rPr>
          <w:rFonts w:hint="eastAsia"/>
          <w:kern w:val="0"/>
          <w:lang w:val="en-US" w:eastAsia="zh-CN"/>
        </w:rPr>
        <w:t>针对违反中央八项规定精神的突出问题，制定中央部门举办节庆、论坛活动的财政资金支出审核管理办法，修改因公出国（境）管理相关文件；</w:t>
      </w:r>
    </w:p>
    <w:p>
      <w:pPr>
        <w:spacing w:line="320" w:lineRule="exact"/>
        <w:rPr>
          <w:rFonts w:hint="eastAsia"/>
          <w:kern w:val="0"/>
          <w:lang w:val="en-US" w:eastAsia="zh-CN"/>
        </w:rPr>
      </w:pPr>
      <w:r>
        <w:rPr>
          <w:rFonts w:hint="eastAsia"/>
          <w:kern w:val="0"/>
          <w:lang w:val="en-US" w:eastAsia="zh-CN"/>
        </w:rPr>
        <w:t>细化金融系统、国资央企、全国性行业协会商会贯彻中央八项规定精神配套制度规定，强化重点领域监管；</w:t>
      </w:r>
    </w:p>
    <w:p>
      <w:pPr>
        <w:spacing w:line="320" w:lineRule="exact"/>
        <w:rPr>
          <w:rFonts w:hint="eastAsia"/>
          <w:kern w:val="0"/>
          <w:lang w:val="en-US" w:eastAsia="zh-CN"/>
        </w:rPr>
      </w:pPr>
      <w:r>
        <w:rPr>
          <w:rFonts w:hint="eastAsia"/>
          <w:kern w:val="0"/>
          <w:lang w:val="en-US" w:eastAsia="zh-CN"/>
        </w:rPr>
        <w:t>…………</w:t>
      </w:r>
    </w:p>
    <w:p>
      <w:pPr>
        <w:spacing w:line="320" w:lineRule="exact"/>
        <w:rPr>
          <w:rFonts w:hint="eastAsia"/>
          <w:kern w:val="0"/>
          <w:lang w:val="en-US" w:eastAsia="zh-CN"/>
        </w:rPr>
      </w:pPr>
      <w:r>
        <w:rPr>
          <w:rFonts w:hint="eastAsia"/>
          <w:kern w:val="0"/>
          <w:lang w:val="en-US" w:eastAsia="zh-CN"/>
        </w:rPr>
        <w:t>一年来，针对作风领域突出问题，各地区各部门将硬要求变为硬举措、让铁规矩长出铁牙齿，以刚性的制度约束、严格的制度执行、强有力的监督检查、严厉的惩戒机制，进一步把严的氛围营造起来、把正的风气树立起来。</w:t>
      </w:r>
    </w:p>
    <w:p>
      <w:pPr>
        <w:spacing w:line="320" w:lineRule="exact"/>
        <w:rPr>
          <w:rFonts w:hint="eastAsia"/>
          <w:kern w:val="0"/>
          <w:lang w:val="en-US" w:eastAsia="zh-CN"/>
        </w:rPr>
      </w:pPr>
      <w:r>
        <w:rPr>
          <w:rFonts w:hint="eastAsia"/>
          <w:kern w:val="0"/>
          <w:lang w:val="en-US" w:eastAsia="zh-CN"/>
        </w:rPr>
        <w:t>2025年国家统计局调查显示，95.5%的受访群众对中央八项规定精神贯彻成效表示肯定，92.2%的受访群众对党风政风转变带动社会风气好转的效果表示满意。</w:t>
      </w:r>
    </w:p>
    <w:p>
      <w:pPr>
        <w:spacing w:line="320" w:lineRule="exact"/>
        <w:rPr>
          <w:rFonts w:hint="eastAsia"/>
          <w:kern w:val="0"/>
          <w:lang w:val="en-US" w:eastAsia="zh-CN"/>
        </w:rPr>
      </w:pPr>
      <w:r>
        <w:rPr>
          <w:rFonts w:hint="eastAsia"/>
          <w:kern w:val="0"/>
          <w:lang w:val="en-US" w:eastAsia="zh-CN"/>
        </w:rPr>
        <w:t>踏上新征程，迎接新挑战，展现新风貌。</w:t>
      </w:r>
    </w:p>
    <w:p>
      <w:pPr>
        <w:spacing w:line="320" w:lineRule="exact"/>
        <w:rPr>
          <w:rFonts w:hint="eastAsia"/>
          <w:kern w:val="0"/>
          <w:lang w:val="en-US" w:eastAsia="zh-CN"/>
        </w:rPr>
      </w:pPr>
      <w:r>
        <w:rPr>
          <w:rFonts w:hint="eastAsia"/>
          <w:kern w:val="0"/>
          <w:lang w:val="en-US" w:eastAsia="zh-CN"/>
        </w:rPr>
        <w:t>在以习近平同志为核心的党中央坚强领导下，全党上下锲而不舍贯彻落实中央八项规定精神，持之以恒推进作风建设常态化长效化，必将以优良作风凝聚起更加磅礴的力量，为以中国式现代化全面推进强国建设、民族复兴伟业提供有力作风保障。</w:t>
      </w:r>
    </w:p>
    <w:p>
      <w:pPr>
        <w:spacing w:line="320" w:lineRule="exact"/>
        <w:rPr>
          <w:rFonts w:hint="eastAsia" w:eastAsia="宋体"/>
          <w:kern w:val="0"/>
          <w:lang w:val="en-US" w:eastAsia="zh-CN"/>
        </w:rPr>
      </w:pPr>
      <w:r>
        <w:rPr>
          <w:rFonts w:hint="eastAsia"/>
          <w:kern w:val="0"/>
          <w:lang w:val="en-US" w:eastAsia="zh-CN"/>
        </w:rPr>
        <w:t>（来源：人民日报）</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kern w:val="0"/>
          <w:lang w:val="en-US" w:eastAsia="zh-CN"/>
        </w:rPr>
      </w:pPr>
      <w:r>
        <w:rPr>
          <w:rFonts w:hint="eastAsia" w:ascii="微软雅黑" w:hAnsi="微软雅黑" w:eastAsia="微软雅黑" w:cs="微软雅黑"/>
          <w:b/>
          <w:i w:val="0"/>
          <w:caps w:val="0"/>
          <w:spacing w:val="8"/>
          <w:sz w:val="33"/>
          <w:szCs w:val="33"/>
          <w:shd w:val="clear" w:fill="FFFFFF"/>
        </w:rPr>
        <w:t>中央和国家机关党的工作暨纪检工作会议在京召开 蔡奇出席并讲话</w:t>
      </w:r>
    </w:p>
    <w:p>
      <w:pPr>
        <w:spacing w:line="320" w:lineRule="exact"/>
        <w:rPr>
          <w:rFonts w:hint="eastAsia"/>
          <w:kern w:val="0"/>
          <w:lang w:val="en-US" w:eastAsia="zh-CN"/>
        </w:rPr>
      </w:pPr>
    </w:p>
    <w:p>
      <w:pPr>
        <w:spacing w:line="320" w:lineRule="exact"/>
        <w:rPr>
          <w:rFonts w:hint="eastAsia"/>
          <w:kern w:val="0"/>
          <w:lang w:val="en-US" w:eastAsia="zh-CN"/>
        </w:rPr>
      </w:pPr>
      <w:r>
        <w:rPr>
          <w:rFonts w:hint="eastAsia"/>
          <w:kern w:val="0"/>
          <w:lang w:val="en-US" w:eastAsia="zh-CN"/>
        </w:rPr>
        <w:t>中央和国家机关党的工作暨纪检工作会议1月27日在京召开。中共中央政治局常委、中央和国家机关工委书记蔡奇出席会议并讲话。他强调，要坚持以习近平新时代中国特色社会主义思想为指导，深入贯彻党的二十大和二十届历次全会精神，认真落实四中全会部署，全面贯彻习近平总书记关于机关党建的重要讲话和重要指示精神，深刻领悟“两个确立”的决定性意义，增强“四个意识”、坚定“四个自信”、做到“两个维护”，以落实机关党建责任制为牵引，以深化模范机关建设为抓手，坚持“四个带头”，当好“三个表率”，走好第一方阵，以高质量党建促进高质量发展，为实现“十五五”良好开局提供坚强保障。</w:t>
      </w:r>
    </w:p>
    <w:p>
      <w:pPr>
        <w:spacing w:line="320" w:lineRule="exact"/>
        <w:rPr>
          <w:rFonts w:hint="eastAsia"/>
          <w:kern w:val="0"/>
          <w:lang w:val="en-US" w:eastAsia="zh-CN"/>
        </w:rPr>
      </w:pPr>
      <w:r>
        <w:rPr>
          <w:rFonts w:hint="eastAsia"/>
          <w:kern w:val="0"/>
          <w:lang w:val="en-US" w:eastAsia="zh-CN"/>
        </w:rPr>
        <w:t>会议强调，今年是中国共产党成立105周年，是“十五五”开局之年。中央和国家机关各部门要坚持不懈加强政治机关建设，进一步突出政治机关属性，持续用习近平新时代中国特色社会主义思想凝心铸魂，严明政治纪律和政治规矩，提高政治执行力，更加坚决有力地贯彻落实党中央决策部署。要树立和践行正确政绩观，立足部门职责使命，坚持为人民出政绩、以实干出政绩，健全有效防范和纠治政绩观偏差工作机制，把稳增长、促发展、惠民生、防风险的实效作为重要检验标准，努力创造经得起实践、人民、历史检验的实绩。要继续抓深抓实整治形式主义为基层减负，狠抓重点任务落实，推进“六个纠治”，健全经常性发现问题、整改问题机制，上下联动、一体整改。要认真学习贯彻二十届中央纪委五次全会精神，持续深化正风肃纪反腐，巩固拓展深入贯彻中央八项规定精神学习教育成果，针对部门特点完善权力运行机制，充分发挥机关各级党组织监督作用，有案必查、有腐必惩，深化风腐同查同治，持之以恒推进全面从严治党。要着力提高部门所属单位党建质量，全面加强事业单位党的领导和党的建设，切实加强行业协会商会党的建设。认真落实意识形态工作责任制，营造良好舆论环境。</w:t>
      </w:r>
    </w:p>
    <w:p>
      <w:pPr>
        <w:spacing w:line="320" w:lineRule="exact"/>
        <w:rPr>
          <w:rFonts w:hint="eastAsia"/>
          <w:kern w:val="0"/>
          <w:lang w:val="en-US" w:eastAsia="zh-CN"/>
        </w:rPr>
      </w:pPr>
      <w:r>
        <w:rPr>
          <w:rFonts w:hint="eastAsia"/>
          <w:kern w:val="0"/>
          <w:lang w:val="en-US" w:eastAsia="zh-CN"/>
        </w:rPr>
        <w:t>中央和国家机关各部门机关党委、机关纪委负责同志参会，6个部门作交流发言。</w:t>
      </w:r>
    </w:p>
    <w:p>
      <w:pPr>
        <w:spacing w:line="320" w:lineRule="exact"/>
        <w:rPr>
          <w:rFonts w:hint="eastAsia"/>
          <w:kern w:val="0"/>
          <w:lang w:val="en-US" w:eastAsia="zh-CN"/>
        </w:rPr>
      </w:pPr>
      <w:r>
        <w:rPr>
          <w:rFonts w:hint="eastAsia"/>
          <w:kern w:val="0"/>
          <w:lang w:val="en-US" w:eastAsia="zh-CN"/>
        </w:rPr>
        <w:t>（来源：新华社）</w:t>
      </w:r>
    </w:p>
    <w:p>
      <w:pPr>
        <w:spacing w:line="320" w:lineRule="exact"/>
        <w:rPr>
          <w:rFonts w:hint="eastAsia"/>
          <w:kern w:val="0"/>
          <w:lang w:val="en-US" w:eastAsia="zh-CN"/>
        </w:rPr>
      </w:pPr>
      <w:r>
        <w:rPr>
          <w:rFonts w:hint="eastAsia"/>
          <w:kern w:val="0"/>
          <w:lang w:val="en-US" w:eastAsia="zh-CN"/>
        </w:rPr>
        <w:br w:type="page"/>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周祖翼主持召开2025年度党委书记抓基层党建工作述职评议会议</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1月25日，省委书记周祖翼主持召开2025年度党委书记抓基层党建工作述职评议会议，强调要学深悟透习近平总书记关于党的建设的重要思想、关于党的自我革命的重要思想，全面、深刻、准确贯彻落实党的二十届四中全会精神，按照全国组织部长会议部署，赓续实施新时代“堡垒工程”，坚持不懈抓基层、强基础、固根本，不断增强基层党组织政治功能和组织功能，切实提升党建引领基层治理整体效能，为实现“十五五”良好开局提供坚强组织保证。省委副书记、省长赵龙出席。中央组织部有关同志到会指导。</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会上，九个设区市市委书记、平潭综合实验区党工委书记，省委非公企业和社会组织工委书记、省委金融工委负责同志分别作了述职；省委省直机关工委、省委教育工委、省委离退休干部工委、省国资委党委、厦门大学党委、华侨大学党委负责同志作书面述职。周祖翼认真听取现场述职，并逐一点评。</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周祖翼指出，党的基层组织是党在社会基层组织中的战斗堡垒，是党的全部工作和战斗力的基础，抓好“十五五”开局之年基层党建工作意义重大。全省各级党组织和党员干部要更好地扛起管党治党政治责任，以扎实举措推动全面从严治党向基层延伸、向纵深发展，进一步把支部建强、把基层抓牢、把基础夯实。一要着力加强政治建设，持续凝心铸魂、筑牢根本。深学细悟笃行党的创新理论，推动党的领导全面覆盖、一贯到底，严明党的政治纪律政治规矩，以实际行动坚定拥护“两个确立”、坚决做到“两个维护”。二要着力深化“堡垒工程”，持续建强组织、增强功能。织密建强党的组织体系，选优育强基层“头雁”队伍，从严从实抓好党员队伍建设，纵深推进各领域党建工作提质增效，力争打造更多对外有影响力、对内有作用力的党建工作品牌。三要着力强化党建引领，持续围绕中心、服务发展。坚持抓党建促乡村全面振兴，强化党建引领城乡基层治理，创新“四链融合”党建方法路径，充分发挥基层党组织战斗堡垒作用、党员先锋模范作用，组织动员各领域基层党组织和广大党员勇于担当、攻坚克难，把党的政治优势、组织优势转化为推动新福建建设的实绩实效。四要着力落实全面从严治党，持续正风肃纪、减负增能。推进作风建设常态化长效化，持续深化拓展整治形式主义为基层减负，从严监督执纪，巩固拓展福建风清气正的良好政治生态。坚持把巡视整改融入日常工作、融入深化改革、融入全面从严治党、融入领导班子和干部队伍建设，用好用足巡视成果，更好发挥巡视利剑作用，以整改实效推动高质量发展。</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周祖翼要求，全省各级党委（党组）书记要扛牢政治责任，落实好“五级书记抓党建”的责任体系，强化经常抓的意识，落实深入抓的措施，健全持续抓的机制，坚决做到守土有责、守土负责、守土尽责。</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省委常委，省委党的建设工作领导小组成员，省纪委、省委组织部负责同志，部分我省“两代表一委员”等进行了现场评议。</w:t>
      </w:r>
    </w:p>
    <w:p>
      <w:pPr>
        <w:keepNext w:val="0"/>
        <w:keepLines w:val="0"/>
        <w:pageBreakBefore w:val="0"/>
        <w:widowControl w:val="0"/>
        <w:kinsoku/>
        <w:wordWrap/>
        <w:overflowPunct/>
        <w:topLinePunct w:val="0"/>
        <w:autoSpaceDE/>
        <w:autoSpaceDN/>
        <w:bidi w:val="0"/>
        <w:adjustRightInd/>
        <w:snapToGrid/>
        <w:spacing w:line="320" w:lineRule="exact"/>
        <w:ind w:firstLine="440" w:firstLineChars="200"/>
        <w:textAlignment w:val="auto"/>
        <w:outlineLvl w:val="9"/>
        <w:rPr>
          <w:rFonts w:hint="eastAsia"/>
          <w:kern w:val="0"/>
          <w:lang w:val="en-US" w:eastAsia="zh-CN"/>
        </w:rPr>
      </w:pPr>
      <w:r>
        <w:rPr>
          <w:rFonts w:hint="eastAsia"/>
          <w:kern w:val="0"/>
          <w:lang w:val="en-US" w:eastAsia="zh-CN"/>
        </w:rPr>
        <w:t>（来源：新福建）　</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outlineLvl w:val="9"/>
        <w:rPr>
          <w:rFonts w:hint="eastAsia"/>
          <w:lang w:val="en-US" w:eastAsia="zh-CN"/>
        </w:rPr>
        <w:sectPr>
          <w:pgSz w:w="11907" w:h="16840"/>
          <w:pgMar w:top="1440" w:right="1644" w:bottom="1440" w:left="1701" w:header="851" w:footer="992" w:gutter="0"/>
          <w:cols w:space="425" w:num="1"/>
          <w:docGrid w:type="lines" w:linePitch="312" w:charSpace="0"/>
        </w:sect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微软雅黑" w:hAnsi="微软雅黑" w:eastAsia="微软雅黑" w:cs="微软雅黑"/>
          <w:b/>
          <w:i w:val="0"/>
          <w:caps w:val="0"/>
          <w:spacing w:val="8"/>
          <w:sz w:val="33"/>
          <w:szCs w:val="33"/>
          <w:shd w:val="clear" w:fill="FFFFFF"/>
          <w:lang w:val="en-US" w:eastAsia="zh-CN"/>
        </w:rPr>
      </w:pPr>
      <w:r>
        <w:rPr>
          <w:rFonts w:hint="eastAsia" w:ascii="微软雅黑" w:hAnsi="微软雅黑" w:eastAsia="微软雅黑" w:cs="微软雅黑"/>
          <w:b/>
          <w:i w:val="0"/>
          <w:caps w:val="0"/>
          <w:spacing w:val="8"/>
          <w:sz w:val="33"/>
          <w:szCs w:val="33"/>
          <w:shd w:val="clear" w:fill="FFFFFF"/>
          <w:lang w:val="en-US" w:eastAsia="zh-CN"/>
        </w:rPr>
        <w:t>全民阅读促进条例</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442" w:firstLineChars="200"/>
        <w:textAlignment w:val="auto"/>
        <w:outlineLvl w:val="9"/>
        <w:rPr>
          <w:rFonts w:hint="eastAsia"/>
          <w:b/>
          <w:bCs/>
          <w:lang w:val="en-US" w:eastAsia="zh-CN"/>
        </w:rPr>
      </w:pPr>
      <w:r>
        <w:rPr>
          <w:rFonts w:hint="eastAsia"/>
          <w:b/>
          <w:bCs/>
          <w:lang w:val="en-US" w:eastAsia="zh-CN"/>
        </w:rPr>
        <w:t>第一章　总　　则</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第一条　为了促进全民阅读，推进书香社会建设，增强全民族思想道德素质和科学文化素养，提高全社会文明程度，推动建设社会主义文化强国，制定本条例。</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第二条　全民阅读促进工作坚持中国共产党的领导，坚持以习近平新时代中国特色社会主义思想为指导，贯彻落实习近平文化思想，坚持以人民为中心，坚定文化自信，发展社会主义先进文化，弘扬革命文化，传承中华优秀传统文化。</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全民阅读促进工作坚持以社会主义核心价值观为引领，传播有益于公民全面发展和社会文明进步的科学文化知识，激发公民阅读兴趣，培养公民阅读习惯，增强公民阅读能力，提升公民阅读质量，形成全社会爱读书、读好书、善读书的浓厚氛围。</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第三条　全民阅读促进工作由党委领导、政府主导、社会力量参与，按照公益性、基本性、均等性、便利性的要求，构建全民覆盖、普惠高效的全民阅读促进体系，涵育文明风尚，厚植家国情怀，增强实现中华民族伟大复兴的精神力量。</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第四条　国家加强全民阅读促进工作。</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县级以上地方人民政府应当加强对本行政区域内全民阅读促进工作的统筹协调。</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第五条　国家新闻出版主管部门负责全国全民阅读促进工作。国务院有关部门在各自职责范围内负责相关全民阅读促进工作。</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县级以上地方新闻出版主管部门负责本行政区域内全民阅读促进工作。县级以上地方人民政府有关部门在各自职责范围内负责相关全民阅读促进工作。</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第六条　国家新闻出版主管部门会同国务院有关部门制定全民阅读促进工作方案，明确全民阅读促进工作的目标、任务、措施等内容。</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县级以上地方新闻出版主管部门会同同级有关部门根据实际情况制定本行政区域的全民阅读促进工作实施方案。</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第七条　县级以上人民政府应当结合实际情况将全民阅读促进工作所需经费纳入本级预算，完善阅读服务体系，创造良好阅读环境，提高阅读服务效能。</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第八条　工会、共产主义青年团、妇女联合会、文学艺术界联合会、作家协会、科学技术协会、残疾人联合会等群团组织结合自身特点开展全民阅读促进工作。</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第九条　国家支持和引导丰富出版品种，优化出版结构，提高出版质量，推出更多思想精深、艺术精湛、制作精良的优秀出版物，加大全民阅读优质内容供给。</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第十条　对在全民阅读促进工作中做出突出贡献的单位和个人，按照国家有关规定予以表彰。</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442" w:firstLineChars="200"/>
        <w:textAlignment w:val="auto"/>
        <w:outlineLvl w:val="9"/>
        <w:rPr>
          <w:rFonts w:hint="eastAsia"/>
          <w:b/>
          <w:bCs/>
          <w:lang w:val="en-US" w:eastAsia="zh-CN"/>
        </w:rPr>
      </w:pPr>
      <w:r>
        <w:rPr>
          <w:rFonts w:hint="eastAsia"/>
          <w:b/>
          <w:bCs/>
          <w:lang w:val="en-US" w:eastAsia="zh-CN"/>
        </w:rPr>
        <w:t>第二章　全民阅读推广</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第十一条　国家鼓励开展内容健康向上、展现文化底蕴、形式丰富多样的全民阅读推广活动，倡导将全民阅读推广活动与各地区各行业特色相结合，增强吸引力、提高参与度、注重实效性。</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第十二条　县级以上新闻出版主管部门会同同级有关部门加强全民阅读推广工作，组织开展全民阅读推广活动，培育全民阅读活动品牌。</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县级以上新闻出版主管部门应当组织开展全民阅读公益宣传，倡导公民多读经典、提升精神境界，引导公民树立终身阅读理念。</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第十三条　每年4月第四周为全民阅读活动周。</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第十四条　国家新闻出版等主管部门按照各自职责做好党的创新理论、哲学社会科学、文学艺术、科学技术等方面优秀出版物推介工作，引导公民阅读优质内容。</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第十五条　从事全民阅读推广应当具备相应领域的专业能力，推广优质阅读内容，弘扬社会主义核心价值观。</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第十六条　报刊出版单位、通讯社、广播电台、电视台、新闻网站等新闻媒体应当通过新闻报道、专题栏目（节目）、公益广告等方式，宣传优秀出版物和全民阅读先进典型，推广全民阅读活动，营造全民阅读氛围。</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第十七条　国家鼓励促进全民阅读的新技术、新载体、新设施等开发与应用，支持利用信息技术开展全民阅读推广活动，扩大全民阅读推广活动影响力。</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第十八条　县级以上人民政府应当按照国家有关规定，在规范和引导的基础上支持社会力量开展全民阅读推广活动。</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社会力量开展全民阅读推广活动，应当接受县级以上新闻出版主管部门的指导、监督。</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442" w:firstLineChars="200"/>
        <w:textAlignment w:val="auto"/>
        <w:outlineLvl w:val="9"/>
        <w:rPr>
          <w:rFonts w:hint="eastAsia"/>
          <w:b/>
          <w:bCs/>
          <w:lang w:val="en-US" w:eastAsia="zh-CN"/>
        </w:rPr>
      </w:pPr>
      <w:r>
        <w:rPr>
          <w:rFonts w:hint="eastAsia"/>
          <w:b/>
          <w:bCs/>
          <w:lang w:val="en-US" w:eastAsia="zh-CN"/>
        </w:rPr>
        <w:t>第三章　全民阅读服务</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第十九条　县级以上地方人民政府应当根据基本公共文化服务有关要求，加强相关场所、设施统筹利用，科学合理规划全民阅读设施建设，有计划地设置覆盖城乡、实用便利、服务高效的全民阅读设施。</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全民阅读设施主要包括政府或者社会力量举办的向公众提供阅读服务的公共图书馆、新时代文明实践中心（所、站）、工人文化宫、青少年宫、妇女儿童活动中心、老年人活动中心、乡镇（街道）和村（社区）基层综合性文化服务中心、社区图书室、农家（职工）书屋、公共阅报栏（屏）、公共数字阅读终端等场所和设备。</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第二十条　全民阅读设施管理单位应当根据全民阅读设施的功能、特点，向公众提供阅读、借阅、阅读指导、阅读能力培训等服务，公示服务项目，改善服务条件，提高服务水平。公共图书馆应当免费向公众开放阅览室、自习室，配备书桌、座椅，提供相关阅读服务。</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全民阅读设施管理单位应当按照国家规定的标准，配置和更新必需的服务内容和设备，加强全民阅读设施经常性维护管理工作，保障全民阅读设施的正常运行和使用。</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符合条件的全民阅读设施应当按照国家有关规定免费或者优惠向公众开放，公示开放时间；有条件的全民阅读设施可以在国家法定节假日、休息日和学校寒暑假期间适当延长开放时间。</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全民阅读设施管理单位应当建立健全安全管理制度，依法配备安全保护设备和人员，保障全民阅读设施和公众活动安全。</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第二十一条　新建、改建和扩建居民住宅区配套建设的公共文化设施应当包括全民阅读设施，为居民提供阅读服务。</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第二十二条　任何单位和个人不得擅自拆除全民阅读设施，不得擅自改变全民阅读设施功能、用途或者妨碍其正常运行。因城乡建设确需拆除或者改变功能、用途的，应当依法重建、改建全民阅读设施。</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第二十三条　国家鼓励车站、机场、港口客运站、游客中心、宾馆、银行、商场、医院等公共服务机构和场所设立相应的阅读设施，支持在有条件的飞机、轮船、火车等公共交通工具上提供便利可及的阅读服务。</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公园、旅游景区的管理单位可以根据自身条件，安排适宜的阅读设施。</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第二十四条　国家鼓励机关、学校、企业事业单位等结合自身条件和实际需要，通过设置图书馆、阅览室、报刊架、阅报栏（屏）等，提供多种形式的阅读服务。</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第二十五条　县级以上人民政府根据实际情况，采取政策措施支持实体书店发展；鼓励实体书店改善阅读条件、开展阅读活动，发挥全民阅读服务功能。</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第二十六条　国家支持数字阅读与传统阅读相结合，推动优质数字阅读内容供给，提升数字阅读便利性和满意度。</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数字阅读服务提供者应当加强数字阅读内容管理，推送优质数字阅读内容，营造健康向上的数字阅读环境。</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第二十七条　国家鼓励和支持与全民阅读促进相关的文化产业高质量发展；鼓励和支持社会力量参与建设公共阅读空间，开展旧书交换流通，创新阅读服务模式，丰富全民阅读场景。</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国家鼓励和支持社会力量依法通过兴办实体、资助项目、赞助活动、提供设施、捐赠出版物等多种方式，参与提供阅读服务。</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442" w:firstLineChars="200"/>
        <w:textAlignment w:val="auto"/>
        <w:outlineLvl w:val="9"/>
        <w:rPr>
          <w:rFonts w:hint="eastAsia"/>
          <w:b/>
          <w:bCs/>
          <w:lang w:val="en-US" w:eastAsia="zh-CN"/>
        </w:rPr>
      </w:pPr>
      <w:r>
        <w:rPr>
          <w:rFonts w:hint="eastAsia"/>
          <w:b/>
          <w:bCs/>
          <w:lang w:val="en-US" w:eastAsia="zh-CN"/>
        </w:rPr>
        <w:t>第四章　全民阅读保障</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第二十八条　国家加强全民阅读保障，扩大全民阅读覆盖面，重点扶助农村地区、革命老区、民族地区、边疆地区、欠发达地区的全民阅读，促进全民阅读均衡协调发展。</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第二十九条　国家新闻出版主管部门会同国务院有关部门制定少年儿童阅读计划，针对少年儿童的心智发展水平、认知理解能力推广阶梯阅读，开展与其阅读特点和规律相适应的阅读指导活动。</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出版单位应当根据阶梯阅读的要求，有针对性地出版适宜不同年龄段少年儿童阅读的出版物。</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政府设立的公共图书馆应当设置少年儿童阅览区域，根据少年儿童的特点配备相应的专业人员，开展面向少年儿童的阅读指导。</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第三十条　未成年人的父母或者其他监护人应当发挥言传身教作用，开展力所能及的家庭阅读、亲子阅读等，帮助未成年人养成良好阅读习惯。</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第三十一条　幼儿园应当为幼儿提供适宜的读物，创设良好的阅读环境条件，培养幼儿阅读兴趣和阅读习惯。</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第三十二条　中小学校应当按照素质教育的要求，加强书香校园建设，加大阅读在教学计划中的分量，开设阅读课程，开展阅读辅导，组织校园阅读活动，帮助学生养成阅读习惯，并加强对教师的阅读指导培训，提高教师的阅读指导能力。</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第三十三条　高等学校应当将阅读作为重要的教育教学方式，组织学生开展多种形式的阅读活动，鼓励学生拓展阅读内容，丰富学生精神世界，提高学生综合素养。</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第三十四条　国家新闻出版主管部门会同国务院有关部门制定乡村阅读计划。县级以上地方新闻出版主管部门会同同级有关部门强化农村阅读促进工作职责，增加农村阅读内容供给，优化农村阅读环境条件，提高农村阅读服务效能，加强农村妇女儿童阅读服务保障，推动城乡基本公共文化服务均等化，丰富农村地区精神生活。</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面向农村提供的出版物应当符合农村特点和需求，提高针对性和时效性。</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第三十五条　国家提高各民族群众使用国家通用语言文字阅读的能力，支持民族地区开展使用国家通用语言文字的阅读活动，促进民族团结进步，铸牢中华民族共同体意识。</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第三十六条　国家将书香城市、书香村镇作为精神文明建设重要内容，持续涵育全社会阅读风尚，推进城市文明建设和文明乡风建设。</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第三十七条　国家鼓励为阅读障碍者提供有声、大字、盲文、电子等无障碍格式版本的出版物，支持全民阅读无障碍设施建设。</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残疾人服务机构应当为残疾人提供必要阅读辅助设施和相应服务。</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第三十八条　全民阅读设施管理单位应当考虑老年人阅读需求和特点，提供适老阅读内容，优化适老服务标准，为老年人提供阅读便利。</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有条件的老年大学（学校）、为老服务机构等应当开展老年人阅读活动，提高阅读服务水平。</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第三十九条　国家鼓励开展全民阅读研究，指导开展公民阅读状况调查，支持开展全民阅读国际交流合作。</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第四十条　通过公益性社会组织或者县级以上人民政府及其部门捐赠财产用于全民阅读服务的，依法享受税收优惠。</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第四十一条　县级以上新闻出版主管部门会同同级有关部门依法开展阅读活动监管，优化阅读环境。</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任何单位和个人不得在阅读活动中损害国家利益、社会公共利益、他人合法权益或者公民身心健康。</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442" w:firstLineChars="200"/>
        <w:textAlignment w:val="auto"/>
        <w:outlineLvl w:val="9"/>
        <w:rPr>
          <w:rFonts w:hint="eastAsia"/>
          <w:b/>
          <w:bCs/>
          <w:lang w:val="en-US" w:eastAsia="zh-CN"/>
        </w:rPr>
      </w:pPr>
      <w:r>
        <w:rPr>
          <w:rFonts w:hint="eastAsia"/>
          <w:b/>
          <w:bCs/>
          <w:lang w:val="en-US" w:eastAsia="zh-CN"/>
        </w:rPr>
        <w:t>第五章　法律责任</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第四十二条　违反本条例规定，地方各级人民政府和县级以上有关部门及其工作人员未履行全民阅读促进工作职责，侵占、挪用全民阅读经费，或者有其他滥用职权、玩忽职守、徇私舞弊行为的，由其上级机关或者监察机关责令限期改正；情节严重的，对负有责任的领导人员和直接责任人员依法给予处分。</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第四十三条　违反本条例规定，全民阅读设施管理单位未按要求向公众开放，未公示服务项目、开放时间等事项，未建立安全管理制度或者未配备安全保护设备和人员，开展功能、用途不符的服务活动的，由其主管部门责令限期改正；造成严重后果的，对负有责任的领导人员和直接责任人员依法给予处分。</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第四十四条　违反本条例规定，损害他人民事权益的，依法承担民事责任；构成违反治安管理行为的，依法给予治安管理处罚；构成犯罪的，依法追究刑事责任。</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442" w:firstLineChars="200"/>
        <w:textAlignment w:val="auto"/>
        <w:outlineLvl w:val="9"/>
        <w:rPr>
          <w:rFonts w:hint="eastAsia"/>
          <w:b/>
          <w:bCs/>
          <w:lang w:val="en-US" w:eastAsia="zh-CN"/>
        </w:rPr>
      </w:pPr>
      <w:r>
        <w:rPr>
          <w:rFonts w:hint="eastAsia"/>
          <w:b/>
          <w:bCs/>
          <w:lang w:val="en-US" w:eastAsia="zh-CN"/>
        </w:rPr>
        <w:t>第六章　附　　则</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第四十五条　本条例自2026年2月1日起施行。</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440" w:firstLineChars="200"/>
        <w:textAlignment w:val="auto"/>
        <w:outlineLvl w:val="9"/>
        <w:rPr>
          <w:rFonts w:hint="eastAsia"/>
          <w:lang w:val="en-US" w:eastAsia="zh-CN"/>
        </w:rPr>
      </w:pPr>
      <w:r>
        <w:rPr>
          <w:rFonts w:hint="eastAsia"/>
          <w:lang w:val="en-US" w:eastAsia="zh-CN"/>
        </w:rPr>
        <w:t>（来源：中国政府网）</w:t>
      </w:r>
    </w:p>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textAlignment w:val="auto"/>
        <w:outlineLvl w:val="9"/>
        <w:rPr>
          <w:rFonts w:hint="eastAsia"/>
          <w:lang w:val="en-US" w:eastAsia="zh-CN"/>
        </w:rPr>
      </w:pPr>
    </w:p>
    <w:sectPr>
      <w:pgSz w:w="11907" w:h="16840"/>
      <w:pgMar w:top="1440" w:right="1644"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经典楷体简">
    <w:altName w:val="宋体"/>
    <w:panose1 w:val="00000000000000000000"/>
    <w:charset w:val="86"/>
    <w:family w:val="modern"/>
    <w:pitch w:val="default"/>
    <w:sig w:usb0="00000000" w:usb1="00000000" w:usb2="0000001E" w:usb3="00000000" w:csb0="00040000"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Cambria">
    <w:panose1 w:val="02040503050406030204"/>
    <w:charset w:val="00"/>
    <w:family w:val="roman"/>
    <w:pitch w:val="default"/>
    <w:sig w:usb0="E00002FF" w:usb1="400004FF" w:usb2="00000000" w:usb3="00000000" w:csb0="2000019F" w:csb1="00000000"/>
  </w:font>
  <w:font w:name="华文新魏">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jc w:val="center"/>
    </w:pPr>
    <w:r>
      <w:fldChar w:fldCharType="begin"/>
    </w:r>
    <w:r>
      <w:instrText xml:space="preserve"> PAGE   \* MERGEFORMAT </w:instrText>
    </w:r>
    <w:r>
      <w:fldChar w:fldCharType="separate"/>
    </w:r>
    <w:r>
      <w:rPr>
        <w:lang w:val="zh-CN"/>
      </w:rPr>
      <w:t>1</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wOWYyNTNjNjk1MzdiYjA5MTg3ZmI5NmJmZDhmMWYifQ=="/>
  </w:docVars>
  <w:rsids>
    <w:rsidRoot w:val="004E3E5A"/>
    <w:rsid w:val="00000079"/>
    <w:rsid w:val="000004EA"/>
    <w:rsid w:val="00000A52"/>
    <w:rsid w:val="00000F0B"/>
    <w:rsid w:val="00001564"/>
    <w:rsid w:val="000022AB"/>
    <w:rsid w:val="000022B9"/>
    <w:rsid w:val="0000281B"/>
    <w:rsid w:val="00003C19"/>
    <w:rsid w:val="0000559F"/>
    <w:rsid w:val="00005E5C"/>
    <w:rsid w:val="00006F26"/>
    <w:rsid w:val="0001530C"/>
    <w:rsid w:val="0001565A"/>
    <w:rsid w:val="00015681"/>
    <w:rsid w:val="00016C40"/>
    <w:rsid w:val="000170CA"/>
    <w:rsid w:val="000176B7"/>
    <w:rsid w:val="000176CC"/>
    <w:rsid w:val="00020CFF"/>
    <w:rsid w:val="00020ED9"/>
    <w:rsid w:val="00021846"/>
    <w:rsid w:val="00021C92"/>
    <w:rsid w:val="000230A3"/>
    <w:rsid w:val="00023179"/>
    <w:rsid w:val="000233A6"/>
    <w:rsid w:val="00025637"/>
    <w:rsid w:val="00026A47"/>
    <w:rsid w:val="00026EC8"/>
    <w:rsid w:val="00035065"/>
    <w:rsid w:val="000350D4"/>
    <w:rsid w:val="0003572B"/>
    <w:rsid w:val="00035DEB"/>
    <w:rsid w:val="0004021A"/>
    <w:rsid w:val="00040C72"/>
    <w:rsid w:val="00041245"/>
    <w:rsid w:val="00041473"/>
    <w:rsid w:val="00041C3A"/>
    <w:rsid w:val="00043E2F"/>
    <w:rsid w:val="00044DA0"/>
    <w:rsid w:val="00044E82"/>
    <w:rsid w:val="0004508C"/>
    <w:rsid w:val="00045565"/>
    <w:rsid w:val="00046ADA"/>
    <w:rsid w:val="00047D1E"/>
    <w:rsid w:val="00051783"/>
    <w:rsid w:val="000517D6"/>
    <w:rsid w:val="00051802"/>
    <w:rsid w:val="000522C5"/>
    <w:rsid w:val="0005525D"/>
    <w:rsid w:val="00055B0F"/>
    <w:rsid w:val="00056177"/>
    <w:rsid w:val="0006128E"/>
    <w:rsid w:val="00061472"/>
    <w:rsid w:val="000616AB"/>
    <w:rsid w:val="00061D95"/>
    <w:rsid w:val="00062109"/>
    <w:rsid w:val="00062324"/>
    <w:rsid w:val="000648D8"/>
    <w:rsid w:val="00064BC2"/>
    <w:rsid w:val="0006627A"/>
    <w:rsid w:val="000703C4"/>
    <w:rsid w:val="000709D1"/>
    <w:rsid w:val="00070EAA"/>
    <w:rsid w:val="0007144F"/>
    <w:rsid w:val="000725D5"/>
    <w:rsid w:val="00072FAC"/>
    <w:rsid w:val="00074365"/>
    <w:rsid w:val="0007714C"/>
    <w:rsid w:val="00081325"/>
    <w:rsid w:val="00081F72"/>
    <w:rsid w:val="00082C59"/>
    <w:rsid w:val="00082EE1"/>
    <w:rsid w:val="000832D1"/>
    <w:rsid w:val="00083CE0"/>
    <w:rsid w:val="00083D76"/>
    <w:rsid w:val="00085FC8"/>
    <w:rsid w:val="000864A6"/>
    <w:rsid w:val="000878FE"/>
    <w:rsid w:val="00087A8D"/>
    <w:rsid w:val="00090B7B"/>
    <w:rsid w:val="00090C5B"/>
    <w:rsid w:val="00090C7A"/>
    <w:rsid w:val="0009171A"/>
    <w:rsid w:val="00092238"/>
    <w:rsid w:val="000927BB"/>
    <w:rsid w:val="0009454F"/>
    <w:rsid w:val="00095A66"/>
    <w:rsid w:val="00097104"/>
    <w:rsid w:val="00097BBA"/>
    <w:rsid w:val="000A3142"/>
    <w:rsid w:val="000A3651"/>
    <w:rsid w:val="000A3A0D"/>
    <w:rsid w:val="000A5297"/>
    <w:rsid w:val="000A5684"/>
    <w:rsid w:val="000A5999"/>
    <w:rsid w:val="000A772A"/>
    <w:rsid w:val="000B02BB"/>
    <w:rsid w:val="000B0D3E"/>
    <w:rsid w:val="000B1259"/>
    <w:rsid w:val="000B133B"/>
    <w:rsid w:val="000B18E8"/>
    <w:rsid w:val="000B1D82"/>
    <w:rsid w:val="000B25F8"/>
    <w:rsid w:val="000B277B"/>
    <w:rsid w:val="000B282B"/>
    <w:rsid w:val="000B2850"/>
    <w:rsid w:val="000B4092"/>
    <w:rsid w:val="000B4A87"/>
    <w:rsid w:val="000C2707"/>
    <w:rsid w:val="000C294B"/>
    <w:rsid w:val="000C2C03"/>
    <w:rsid w:val="000C322D"/>
    <w:rsid w:val="000C353E"/>
    <w:rsid w:val="000C60A4"/>
    <w:rsid w:val="000C6836"/>
    <w:rsid w:val="000C7055"/>
    <w:rsid w:val="000C76CC"/>
    <w:rsid w:val="000C777F"/>
    <w:rsid w:val="000C7A90"/>
    <w:rsid w:val="000D097D"/>
    <w:rsid w:val="000D0E98"/>
    <w:rsid w:val="000D15AC"/>
    <w:rsid w:val="000D1F88"/>
    <w:rsid w:val="000D28A8"/>
    <w:rsid w:val="000D40AE"/>
    <w:rsid w:val="000D477B"/>
    <w:rsid w:val="000D69F7"/>
    <w:rsid w:val="000E06FF"/>
    <w:rsid w:val="000E23A7"/>
    <w:rsid w:val="000E5161"/>
    <w:rsid w:val="000E5388"/>
    <w:rsid w:val="000F2233"/>
    <w:rsid w:val="000F3172"/>
    <w:rsid w:val="000F4012"/>
    <w:rsid w:val="000F4618"/>
    <w:rsid w:val="000F4CE6"/>
    <w:rsid w:val="000F52A1"/>
    <w:rsid w:val="000F56BF"/>
    <w:rsid w:val="000F5BC9"/>
    <w:rsid w:val="000F5BFF"/>
    <w:rsid w:val="000F643F"/>
    <w:rsid w:val="00102228"/>
    <w:rsid w:val="00106476"/>
    <w:rsid w:val="00106D9E"/>
    <w:rsid w:val="00107FCF"/>
    <w:rsid w:val="00112696"/>
    <w:rsid w:val="00115A43"/>
    <w:rsid w:val="00116553"/>
    <w:rsid w:val="00116786"/>
    <w:rsid w:val="001215DA"/>
    <w:rsid w:val="00125CCA"/>
    <w:rsid w:val="0012643F"/>
    <w:rsid w:val="00127761"/>
    <w:rsid w:val="00130F88"/>
    <w:rsid w:val="00130FEB"/>
    <w:rsid w:val="0013151E"/>
    <w:rsid w:val="0013207F"/>
    <w:rsid w:val="00133053"/>
    <w:rsid w:val="001340AE"/>
    <w:rsid w:val="001406E7"/>
    <w:rsid w:val="00141B66"/>
    <w:rsid w:val="00141D54"/>
    <w:rsid w:val="001420F8"/>
    <w:rsid w:val="0014654B"/>
    <w:rsid w:val="00146DFC"/>
    <w:rsid w:val="0015060E"/>
    <w:rsid w:val="001528C6"/>
    <w:rsid w:val="00152AC5"/>
    <w:rsid w:val="00155000"/>
    <w:rsid w:val="00156431"/>
    <w:rsid w:val="0015764C"/>
    <w:rsid w:val="00157DF9"/>
    <w:rsid w:val="00160C81"/>
    <w:rsid w:val="00161BF7"/>
    <w:rsid w:val="00161C4C"/>
    <w:rsid w:val="0016249E"/>
    <w:rsid w:val="00162830"/>
    <w:rsid w:val="00162B38"/>
    <w:rsid w:val="00162F48"/>
    <w:rsid w:val="00163137"/>
    <w:rsid w:val="00163845"/>
    <w:rsid w:val="00163A1D"/>
    <w:rsid w:val="00163F84"/>
    <w:rsid w:val="00166A37"/>
    <w:rsid w:val="0017047C"/>
    <w:rsid w:val="001715CF"/>
    <w:rsid w:val="00171BA1"/>
    <w:rsid w:val="00171CEA"/>
    <w:rsid w:val="001721D1"/>
    <w:rsid w:val="0017301A"/>
    <w:rsid w:val="00173B83"/>
    <w:rsid w:val="00175710"/>
    <w:rsid w:val="00175AA4"/>
    <w:rsid w:val="00177AB0"/>
    <w:rsid w:val="00177C32"/>
    <w:rsid w:val="00180206"/>
    <w:rsid w:val="00180D0B"/>
    <w:rsid w:val="00180F60"/>
    <w:rsid w:val="001818AE"/>
    <w:rsid w:val="001827EF"/>
    <w:rsid w:val="001844E8"/>
    <w:rsid w:val="001858EB"/>
    <w:rsid w:val="00185C0F"/>
    <w:rsid w:val="00185E16"/>
    <w:rsid w:val="001866E5"/>
    <w:rsid w:val="001869B3"/>
    <w:rsid w:val="00190D15"/>
    <w:rsid w:val="00192E96"/>
    <w:rsid w:val="00193A10"/>
    <w:rsid w:val="00195F59"/>
    <w:rsid w:val="00196D59"/>
    <w:rsid w:val="00197926"/>
    <w:rsid w:val="001979B1"/>
    <w:rsid w:val="00197D45"/>
    <w:rsid w:val="00197D78"/>
    <w:rsid w:val="001A33D4"/>
    <w:rsid w:val="001A37E0"/>
    <w:rsid w:val="001A44C6"/>
    <w:rsid w:val="001A4736"/>
    <w:rsid w:val="001A490B"/>
    <w:rsid w:val="001B0070"/>
    <w:rsid w:val="001B09B9"/>
    <w:rsid w:val="001B0C6A"/>
    <w:rsid w:val="001B45E5"/>
    <w:rsid w:val="001B484E"/>
    <w:rsid w:val="001B4AC7"/>
    <w:rsid w:val="001B533B"/>
    <w:rsid w:val="001B6583"/>
    <w:rsid w:val="001B6951"/>
    <w:rsid w:val="001B6FFF"/>
    <w:rsid w:val="001B7AF0"/>
    <w:rsid w:val="001C07A0"/>
    <w:rsid w:val="001C0E25"/>
    <w:rsid w:val="001C1CDA"/>
    <w:rsid w:val="001C3FAA"/>
    <w:rsid w:val="001C4089"/>
    <w:rsid w:val="001C4E2F"/>
    <w:rsid w:val="001C5ADB"/>
    <w:rsid w:val="001C65D3"/>
    <w:rsid w:val="001C6897"/>
    <w:rsid w:val="001C7D1A"/>
    <w:rsid w:val="001D192E"/>
    <w:rsid w:val="001D2790"/>
    <w:rsid w:val="001D2E4B"/>
    <w:rsid w:val="001D736B"/>
    <w:rsid w:val="001D7D2B"/>
    <w:rsid w:val="001E0B06"/>
    <w:rsid w:val="001E398F"/>
    <w:rsid w:val="001E57A5"/>
    <w:rsid w:val="001E67A2"/>
    <w:rsid w:val="001E776E"/>
    <w:rsid w:val="001E77A3"/>
    <w:rsid w:val="001E7AF0"/>
    <w:rsid w:val="001F0233"/>
    <w:rsid w:val="001F0D17"/>
    <w:rsid w:val="001F14B3"/>
    <w:rsid w:val="001F1D76"/>
    <w:rsid w:val="001F2043"/>
    <w:rsid w:val="001F29F3"/>
    <w:rsid w:val="001F54FF"/>
    <w:rsid w:val="001F5B07"/>
    <w:rsid w:val="001F67F5"/>
    <w:rsid w:val="001F7123"/>
    <w:rsid w:val="001F7369"/>
    <w:rsid w:val="00201776"/>
    <w:rsid w:val="00203484"/>
    <w:rsid w:val="002122B1"/>
    <w:rsid w:val="00212A41"/>
    <w:rsid w:val="002138A5"/>
    <w:rsid w:val="00217466"/>
    <w:rsid w:val="0022207C"/>
    <w:rsid w:val="00223E2D"/>
    <w:rsid w:val="002245A0"/>
    <w:rsid w:val="00226695"/>
    <w:rsid w:val="00227588"/>
    <w:rsid w:val="002323DC"/>
    <w:rsid w:val="00232BAD"/>
    <w:rsid w:val="00236CD4"/>
    <w:rsid w:val="00237207"/>
    <w:rsid w:val="00241CA6"/>
    <w:rsid w:val="00242FB5"/>
    <w:rsid w:val="00243838"/>
    <w:rsid w:val="002439AE"/>
    <w:rsid w:val="00243CD4"/>
    <w:rsid w:val="00245D13"/>
    <w:rsid w:val="002465F2"/>
    <w:rsid w:val="00246B39"/>
    <w:rsid w:val="00250465"/>
    <w:rsid w:val="002505AD"/>
    <w:rsid w:val="002521F5"/>
    <w:rsid w:val="00255BD3"/>
    <w:rsid w:val="002567BD"/>
    <w:rsid w:val="00256BD2"/>
    <w:rsid w:val="00257D0A"/>
    <w:rsid w:val="002621CD"/>
    <w:rsid w:val="002628C6"/>
    <w:rsid w:val="00262E69"/>
    <w:rsid w:val="00263AC2"/>
    <w:rsid w:val="00263AF1"/>
    <w:rsid w:val="002641A8"/>
    <w:rsid w:val="00264211"/>
    <w:rsid w:val="0026425A"/>
    <w:rsid w:val="0026536A"/>
    <w:rsid w:val="00266042"/>
    <w:rsid w:val="002667D7"/>
    <w:rsid w:val="00267A82"/>
    <w:rsid w:val="00267DCA"/>
    <w:rsid w:val="00272019"/>
    <w:rsid w:val="0027358E"/>
    <w:rsid w:val="00273693"/>
    <w:rsid w:val="002746DC"/>
    <w:rsid w:val="00277E28"/>
    <w:rsid w:val="00280289"/>
    <w:rsid w:val="00282B33"/>
    <w:rsid w:val="00283A7E"/>
    <w:rsid w:val="00286586"/>
    <w:rsid w:val="00286970"/>
    <w:rsid w:val="00292A46"/>
    <w:rsid w:val="00292C15"/>
    <w:rsid w:val="00293B32"/>
    <w:rsid w:val="00295152"/>
    <w:rsid w:val="00295E15"/>
    <w:rsid w:val="00296105"/>
    <w:rsid w:val="002977CF"/>
    <w:rsid w:val="002979D8"/>
    <w:rsid w:val="002A06D6"/>
    <w:rsid w:val="002A3C18"/>
    <w:rsid w:val="002A4120"/>
    <w:rsid w:val="002A429B"/>
    <w:rsid w:val="002A4B32"/>
    <w:rsid w:val="002A5730"/>
    <w:rsid w:val="002A586F"/>
    <w:rsid w:val="002A58C4"/>
    <w:rsid w:val="002A6DF0"/>
    <w:rsid w:val="002A70F7"/>
    <w:rsid w:val="002A73C1"/>
    <w:rsid w:val="002B002A"/>
    <w:rsid w:val="002B01D4"/>
    <w:rsid w:val="002B141E"/>
    <w:rsid w:val="002B1F86"/>
    <w:rsid w:val="002B32DD"/>
    <w:rsid w:val="002B3CEA"/>
    <w:rsid w:val="002B3DA7"/>
    <w:rsid w:val="002B6184"/>
    <w:rsid w:val="002B6A0A"/>
    <w:rsid w:val="002B6C6B"/>
    <w:rsid w:val="002B7197"/>
    <w:rsid w:val="002C00DA"/>
    <w:rsid w:val="002C0E6F"/>
    <w:rsid w:val="002C1B94"/>
    <w:rsid w:val="002C294B"/>
    <w:rsid w:val="002C2D31"/>
    <w:rsid w:val="002C3881"/>
    <w:rsid w:val="002C489F"/>
    <w:rsid w:val="002C66F7"/>
    <w:rsid w:val="002C7EA3"/>
    <w:rsid w:val="002D0B57"/>
    <w:rsid w:val="002D0D3A"/>
    <w:rsid w:val="002D0FA5"/>
    <w:rsid w:val="002D17B1"/>
    <w:rsid w:val="002D236F"/>
    <w:rsid w:val="002D24E1"/>
    <w:rsid w:val="002D4216"/>
    <w:rsid w:val="002D4735"/>
    <w:rsid w:val="002D5708"/>
    <w:rsid w:val="002D5B9B"/>
    <w:rsid w:val="002D6581"/>
    <w:rsid w:val="002D77AA"/>
    <w:rsid w:val="002E2131"/>
    <w:rsid w:val="002E4354"/>
    <w:rsid w:val="002E4C51"/>
    <w:rsid w:val="002E5201"/>
    <w:rsid w:val="002E59BC"/>
    <w:rsid w:val="002E60D6"/>
    <w:rsid w:val="002E64A2"/>
    <w:rsid w:val="002E7715"/>
    <w:rsid w:val="002E79F7"/>
    <w:rsid w:val="002F13A6"/>
    <w:rsid w:val="002F190E"/>
    <w:rsid w:val="002F1AE4"/>
    <w:rsid w:val="002F2AAB"/>
    <w:rsid w:val="002F2DFF"/>
    <w:rsid w:val="002F3698"/>
    <w:rsid w:val="002F58D9"/>
    <w:rsid w:val="002F6096"/>
    <w:rsid w:val="002F6506"/>
    <w:rsid w:val="002F68C3"/>
    <w:rsid w:val="002F6C35"/>
    <w:rsid w:val="002F7452"/>
    <w:rsid w:val="002F74AF"/>
    <w:rsid w:val="00300D11"/>
    <w:rsid w:val="00301DAB"/>
    <w:rsid w:val="00302E8C"/>
    <w:rsid w:val="00303E45"/>
    <w:rsid w:val="00304904"/>
    <w:rsid w:val="00304CE9"/>
    <w:rsid w:val="0030507A"/>
    <w:rsid w:val="003050C4"/>
    <w:rsid w:val="0030526D"/>
    <w:rsid w:val="00305369"/>
    <w:rsid w:val="0030675E"/>
    <w:rsid w:val="00306B06"/>
    <w:rsid w:val="003070C2"/>
    <w:rsid w:val="003077AE"/>
    <w:rsid w:val="00310951"/>
    <w:rsid w:val="00311F99"/>
    <w:rsid w:val="003120EA"/>
    <w:rsid w:val="003132DE"/>
    <w:rsid w:val="003135D2"/>
    <w:rsid w:val="00315072"/>
    <w:rsid w:val="0031602E"/>
    <w:rsid w:val="003163D7"/>
    <w:rsid w:val="00317222"/>
    <w:rsid w:val="003206EE"/>
    <w:rsid w:val="00320CBE"/>
    <w:rsid w:val="003212E4"/>
    <w:rsid w:val="00322225"/>
    <w:rsid w:val="00322C2F"/>
    <w:rsid w:val="00323704"/>
    <w:rsid w:val="00323C56"/>
    <w:rsid w:val="00323FA9"/>
    <w:rsid w:val="0032542A"/>
    <w:rsid w:val="00326FE5"/>
    <w:rsid w:val="0033105A"/>
    <w:rsid w:val="00333A96"/>
    <w:rsid w:val="00334AC4"/>
    <w:rsid w:val="00334C39"/>
    <w:rsid w:val="00340D1D"/>
    <w:rsid w:val="00344D2C"/>
    <w:rsid w:val="00346C42"/>
    <w:rsid w:val="00346E6E"/>
    <w:rsid w:val="00346E7F"/>
    <w:rsid w:val="00347058"/>
    <w:rsid w:val="00347942"/>
    <w:rsid w:val="0035206F"/>
    <w:rsid w:val="003520D0"/>
    <w:rsid w:val="0035274B"/>
    <w:rsid w:val="00354DA1"/>
    <w:rsid w:val="003557F0"/>
    <w:rsid w:val="003567B8"/>
    <w:rsid w:val="0036097D"/>
    <w:rsid w:val="00361F5C"/>
    <w:rsid w:val="00362273"/>
    <w:rsid w:val="00364858"/>
    <w:rsid w:val="00364A8D"/>
    <w:rsid w:val="00364E29"/>
    <w:rsid w:val="00366147"/>
    <w:rsid w:val="003679A4"/>
    <w:rsid w:val="00367D28"/>
    <w:rsid w:val="00370072"/>
    <w:rsid w:val="003700E4"/>
    <w:rsid w:val="003717A4"/>
    <w:rsid w:val="00371B48"/>
    <w:rsid w:val="0037294D"/>
    <w:rsid w:val="00373A11"/>
    <w:rsid w:val="003754E8"/>
    <w:rsid w:val="0037674E"/>
    <w:rsid w:val="003774B2"/>
    <w:rsid w:val="0037785F"/>
    <w:rsid w:val="003805F5"/>
    <w:rsid w:val="00380BD8"/>
    <w:rsid w:val="00382389"/>
    <w:rsid w:val="003836A6"/>
    <w:rsid w:val="00383974"/>
    <w:rsid w:val="0038424F"/>
    <w:rsid w:val="00384A06"/>
    <w:rsid w:val="00384C0E"/>
    <w:rsid w:val="00384D3A"/>
    <w:rsid w:val="00387FA0"/>
    <w:rsid w:val="00390758"/>
    <w:rsid w:val="00390800"/>
    <w:rsid w:val="00393208"/>
    <w:rsid w:val="003933C8"/>
    <w:rsid w:val="003947DD"/>
    <w:rsid w:val="00395839"/>
    <w:rsid w:val="00395F72"/>
    <w:rsid w:val="003A0027"/>
    <w:rsid w:val="003A05E3"/>
    <w:rsid w:val="003A21D0"/>
    <w:rsid w:val="003A281A"/>
    <w:rsid w:val="003A3BFC"/>
    <w:rsid w:val="003A7D7A"/>
    <w:rsid w:val="003A7F3C"/>
    <w:rsid w:val="003B25AA"/>
    <w:rsid w:val="003B30F3"/>
    <w:rsid w:val="003B5D0C"/>
    <w:rsid w:val="003B5EB3"/>
    <w:rsid w:val="003B7FE8"/>
    <w:rsid w:val="003C0032"/>
    <w:rsid w:val="003C09CE"/>
    <w:rsid w:val="003C0E67"/>
    <w:rsid w:val="003C1E7C"/>
    <w:rsid w:val="003C2A9E"/>
    <w:rsid w:val="003C72B0"/>
    <w:rsid w:val="003D05CE"/>
    <w:rsid w:val="003D1088"/>
    <w:rsid w:val="003D1638"/>
    <w:rsid w:val="003D2D5D"/>
    <w:rsid w:val="003D3222"/>
    <w:rsid w:val="003D3D30"/>
    <w:rsid w:val="003D4447"/>
    <w:rsid w:val="003D5DCA"/>
    <w:rsid w:val="003D6AAA"/>
    <w:rsid w:val="003D7F8A"/>
    <w:rsid w:val="003E134E"/>
    <w:rsid w:val="003E4C7F"/>
    <w:rsid w:val="003E4DFF"/>
    <w:rsid w:val="003E5149"/>
    <w:rsid w:val="003E5403"/>
    <w:rsid w:val="003E70EE"/>
    <w:rsid w:val="003E7550"/>
    <w:rsid w:val="003E7EEB"/>
    <w:rsid w:val="003F3E5B"/>
    <w:rsid w:val="003F516A"/>
    <w:rsid w:val="003F6331"/>
    <w:rsid w:val="003F675A"/>
    <w:rsid w:val="004003BC"/>
    <w:rsid w:val="00400450"/>
    <w:rsid w:val="00400872"/>
    <w:rsid w:val="00401542"/>
    <w:rsid w:val="00401D0C"/>
    <w:rsid w:val="00402E7F"/>
    <w:rsid w:val="004037B7"/>
    <w:rsid w:val="00404533"/>
    <w:rsid w:val="004060C0"/>
    <w:rsid w:val="004061BD"/>
    <w:rsid w:val="00406404"/>
    <w:rsid w:val="00406F8D"/>
    <w:rsid w:val="0041012E"/>
    <w:rsid w:val="00410D2A"/>
    <w:rsid w:val="00410F0E"/>
    <w:rsid w:val="0041131D"/>
    <w:rsid w:val="00411F4E"/>
    <w:rsid w:val="00412A64"/>
    <w:rsid w:val="00412AF8"/>
    <w:rsid w:val="0041304F"/>
    <w:rsid w:val="00413616"/>
    <w:rsid w:val="00413838"/>
    <w:rsid w:val="00414E51"/>
    <w:rsid w:val="00414F99"/>
    <w:rsid w:val="0041526C"/>
    <w:rsid w:val="004159FB"/>
    <w:rsid w:val="00415E51"/>
    <w:rsid w:val="00416696"/>
    <w:rsid w:val="00417777"/>
    <w:rsid w:val="004201AD"/>
    <w:rsid w:val="0042035E"/>
    <w:rsid w:val="00420B3E"/>
    <w:rsid w:val="00422DFE"/>
    <w:rsid w:val="00422E9B"/>
    <w:rsid w:val="00423EC5"/>
    <w:rsid w:val="00424BED"/>
    <w:rsid w:val="00425B54"/>
    <w:rsid w:val="00426A7D"/>
    <w:rsid w:val="00426D81"/>
    <w:rsid w:val="004307CD"/>
    <w:rsid w:val="00431166"/>
    <w:rsid w:val="004316CD"/>
    <w:rsid w:val="00431C7F"/>
    <w:rsid w:val="004321BE"/>
    <w:rsid w:val="00435166"/>
    <w:rsid w:val="00436672"/>
    <w:rsid w:val="0043674B"/>
    <w:rsid w:val="0043679E"/>
    <w:rsid w:val="00437275"/>
    <w:rsid w:val="00437503"/>
    <w:rsid w:val="00437A8F"/>
    <w:rsid w:val="00437B75"/>
    <w:rsid w:val="00437E4D"/>
    <w:rsid w:val="004411D7"/>
    <w:rsid w:val="00442475"/>
    <w:rsid w:val="00443005"/>
    <w:rsid w:val="004447D6"/>
    <w:rsid w:val="004449ED"/>
    <w:rsid w:val="00444AEA"/>
    <w:rsid w:val="004462AF"/>
    <w:rsid w:val="00447076"/>
    <w:rsid w:val="00450046"/>
    <w:rsid w:val="0045019C"/>
    <w:rsid w:val="00450FF6"/>
    <w:rsid w:val="00453699"/>
    <w:rsid w:val="00453900"/>
    <w:rsid w:val="004539E6"/>
    <w:rsid w:val="0045464F"/>
    <w:rsid w:val="00454F26"/>
    <w:rsid w:val="004553CB"/>
    <w:rsid w:val="00456F05"/>
    <w:rsid w:val="0045709B"/>
    <w:rsid w:val="0045754C"/>
    <w:rsid w:val="00462544"/>
    <w:rsid w:val="004627DE"/>
    <w:rsid w:val="00462AA8"/>
    <w:rsid w:val="0046332D"/>
    <w:rsid w:val="00463B2A"/>
    <w:rsid w:val="00463BC7"/>
    <w:rsid w:val="00463D07"/>
    <w:rsid w:val="00463F71"/>
    <w:rsid w:val="00464ABF"/>
    <w:rsid w:val="0046762C"/>
    <w:rsid w:val="004676C3"/>
    <w:rsid w:val="00470675"/>
    <w:rsid w:val="004706BB"/>
    <w:rsid w:val="004706C2"/>
    <w:rsid w:val="00470CA0"/>
    <w:rsid w:val="0047182C"/>
    <w:rsid w:val="00473428"/>
    <w:rsid w:val="00473B3E"/>
    <w:rsid w:val="00473C78"/>
    <w:rsid w:val="00475B5E"/>
    <w:rsid w:val="00475DC3"/>
    <w:rsid w:val="004767A9"/>
    <w:rsid w:val="00477126"/>
    <w:rsid w:val="00480A2D"/>
    <w:rsid w:val="004844BA"/>
    <w:rsid w:val="0048450B"/>
    <w:rsid w:val="0048755C"/>
    <w:rsid w:val="004905BD"/>
    <w:rsid w:val="004906C3"/>
    <w:rsid w:val="00490781"/>
    <w:rsid w:val="00490994"/>
    <w:rsid w:val="00491294"/>
    <w:rsid w:val="00493DD7"/>
    <w:rsid w:val="004941A5"/>
    <w:rsid w:val="00494FBE"/>
    <w:rsid w:val="00496806"/>
    <w:rsid w:val="00496CC0"/>
    <w:rsid w:val="00497EF3"/>
    <w:rsid w:val="004A054C"/>
    <w:rsid w:val="004A1087"/>
    <w:rsid w:val="004A2801"/>
    <w:rsid w:val="004A2F6F"/>
    <w:rsid w:val="004A525D"/>
    <w:rsid w:val="004A546F"/>
    <w:rsid w:val="004A6D14"/>
    <w:rsid w:val="004A74A1"/>
    <w:rsid w:val="004A7688"/>
    <w:rsid w:val="004A79F5"/>
    <w:rsid w:val="004B07AB"/>
    <w:rsid w:val="004B0C6D"/>
    <w:rsid w:val="004B0D82"/>
    <w:rsid w:val="004B33DD"/>
    <w:rsid w:val="004B3AD1"/>
    <w:rsid w:val="004C0902"/>
    <w:rsid w:val="004C0D4B"/>
    <w:rsid w:val="004C0F9F"/>
    <w:rsid w:val="004C1081"/>
    <w:rsid w:val="004C1E69"/>
    <w:rsid w:val="004C56BA"/>
    <w:rsid w:val="004C74E2"/>
    <w:rsid w:val="004C76DB"/>
    <w:rsid w:val="004C7C5B"/>
    <w:rsid w:val="004D0122"/>
    <w:rsid w:val="004D03A3"/>
    <w:rsid w:val="004D0995"/>
    <w:rsid w:val="004D0E63"/>
    <w:rsid w:val="004D22A1"/>
    <w:rsid w:val="004D3C19"/>
    <w:rsid w:val="004D5F67"/>
    <w:rsid w:val="004D65DF"/>
    <w:rsid w:val="004D71DB"/>
    <w:rsid w:val="004D7C87"/>
    <w:rsid w:val="004E141A"/>
    <w:rsid w:val="004E1818"/>
    <w:rsid w:val="004E3A5F"/>
    <w:rsid w:val="004E3A87"/>
    <w:rsid w:val="004E3E5A"/>
    <w:rsid w:val="004E447A"/>
    <w:rsid w:val="004E5317"/>
    <w:rsid w:val="004E5EB5"/>
    <w:rsid w:val="004E7BC9"/>
    <w:rsid w:val="004F076A"/>
    <w:rsid w:val="004F1E61"/>
    <w:rsid w:val="004F48AD"/>
    <w:rsid w:val="004F6CE1"/>
    <w:rsid w:val="004F743B"/>
    <w:rsid w:val="00500196"/>
    <w:rsid w:val="005002EB"/>
    <w:rsid w:val="005009CA"/>
    <w:rsid w:val="00503791"/>
    <w:rsid w:val="005042E5"/>
    <w:rsid w:val="00504940"/>
    <w:rsid w:val="005049F0"/>
    <w:rsid w:val="00505583"/>
    <w:rsid w:val="00505662"/>
    <w:rsid w:val="005072AD"/>
    <w:rsid w:val="0050799A"/>
    <w:rsid w:val="00507BEA"/>
    <w:rsid w:val="00510F9C"/>
    <w:rsid w:val="00512750"/>
    <w:rsid w:val="00512F51"/>
    <w:rsid w:val="00512F7C"/>
    <w:rsid w:val="005135AE"/>
    <w:rsid w:val="00514217"/>
    <w:rsid w:val="005142A8"/>
    <w:rsid w:val="00515415"/>
    <w:rsid w:val="00516E81"/>
    <w:rsid w:val="005173B6"/>
    <w:rsid w:val="00517CDB"/>
    <w:rsid w:val="005200A1"/>
    <w:rsid w:val="00521A25"/>
    <w:rsid w:val="00521E25"/>
    <w:rsid w:val="00522314"/>
    <w:rsid w:val="005267CB"/>
    <w:rsid w:val="00526ECD"/>
    <w:rsid w:val="00527498"/>
    <w:rsid w:val="00527BC6"/>
    <w:rsid w:val="00530E8E"/>
    <w:rsid w:val="005320D7"/>
    <w:rsid w:val="005329A5"/>
    <w:rsid w:val="00533945"/>
    <w:rsid w:val="00533CE0"/>
    <w:rsid w:val="0053483B"/>
    <w:rsid w:val="005358EE"/>
    <w:rsid w:val="00535CDC"/>
    <w:rsid w:val="0053661D"/>
    <w:rsid w:val="00536C02"/>
    <w:rsid w:val="005410B3"/>
    <w:rsid w:val="00541619"/>
    <w:rsid w:val="00542575"/>
    <w:rsid w:val="00542BE4"/>
    <w:rsid w:val="005440A1"/>
    <w:rsid w:val="00544314"/>
    <w:rsid w:val="00544678"/>
    <w:rsid w:val="00546FD4"/>
    <w:rsid w:val="00547725"/>
    <w:rsid w:val="00550480"/>
    <w:rsid w:val="00551578"/>
    <w:rsid w:val="0055252F"/>
    <w:rsid w:val="0055266E"/>
    <w:rsid w:val="00552C0E"/>
    <w:rsid w:val="005532BC"/>
    <w:rsid w:val="00554154"/>
    <w:rsid w:val="0055511E"/>
    <w:rsid w:val="00556DA1"/>
    <w:rsid w:val="005573D8"/>
    <w:rsid w:val="00560385"/>
    <w:rsid w:val="00561394"/>
    <w:rsid w:val="0056163D"/>
    <w:rsid w:val="005617D2"/>
    <w:rsid w:val="005625A9"/>
    <w:rsid w:val="00562E62"/>
    <w:rsid w:val="00563529"/>
    <w:rsid w:val="00565992"/>
    <w:rsid w:val="00566D1F"/>
    <w:rsid w:val="00566D66"/>
    <w:rsid w:val="00566F61"/>
    <w:rsid w:val="00567510"/>
    <w:rsid w:val="00567E9C"/>
    <w:rsid w:val="00567EB5"/>
    <w:rsid w:val="00571CA9"/>
    <w:rsid w:val="00572450"/>
    <w:rsid w:val="0057441C"/>
    <w:rsid w:val="00574D47"/>
    <w:rsid w:val="005751DB"/>
    <w:rsid w:val="005759B3"/>
    <w:rsid w:val="005767C1"/>
    <w:rsid w:val="00576B81"/>
    <w:rsid w:val="0058023C"/>
    <w:rsid w:val="00580DA1"/>
    <w:rsid w:val="00580F9B"/>
    <w:rsid w:val="005813FC"/>
    <w:rsid w:val="005823A3"/>
    <w:rsid w:val="00582819"/>
    <w:rsid w:val="00583C00"/>
    <w:rsid w:val="00585B00"/>
    <w:rsid w:val="005868C0"/>
    <w:rsid w:val="005873DF"/>
    <w:rsid w:val="00587A7B"/>
    <w:rsid w:val="00590896"/>
    <w:rsid w:val="00590F65"/>
    <w:rsid w:val="005910CB"/>
    <w:rsid w:val="0059160A"/>
    <w:rsid w:val="0059176D"/>
    <w:rsid w:val="00591F03"/>
    <w:rsid w:val="00592122"/>
    <w:rsid w:val="00592A05"/>
    <w:rsid w:val="00593921"/>
    <w:rsid w:val="005946AD"/>
    <w:rsid w:val="00594BC8"/>
    <w:rsid w:val="005960F3"/>
    <w:rsid w:val="005964B1"/>
    <w:rsid w:val="00597242"/>
    <w:rsid w:val="005972DE"/>
    <w:rsid w:val="005A1E98"/>
    <w:rsid w:val="005A315E"/>
    <w:rsid w:val="005A3958"/>
    <w:rsid w:val="005A3C4C"/>
    <w:rsid w:val="005A3D46"/>
    <w:rsid w:val="005A62C1"/>
    <w:rsid w:val="005A77B9"/>
    <w:rsid w:val="005A7BC0"/>
    <w:rsid w:val="005B0B7E"/>
    <w:rsid w:val="005B1C49"/>
    <w:rsid w:val="005B50BC"/>
    <w:rsid w:val="005B5293"/>
    <w:rsid w:val="005B707F"/>
    <w:rsid w:val="005B7411"/>
    <w:rsid w:val="005C0863"/>
    <w:rsid w:val="005C1BB0"/>
    <w:rsid w:val="005C3F03"/>
    <w:rsid w:val="005C4569"/>
    <w:rsid w:val="005C62CD"/>
    <w:rsid w:val="005C68E0"/>
    <w:rsid w:val="005C7F23"/>
    <w:rsid w:val="005D1794"/>
    <w:rsid w:val="005D2278"/>
    <w:rsid w:val="005D3736"/>
    <w:rsid w:val="005D3AC2"/>
    <w:rsid w:val="005D3E7F"/>
    <w:rsid w:val="005D4065"/>
    <w:rsid w:val="005D505A"/>
    <w:rsid w:val="005D50C4"/>
    <w:rsid w:val="005D5E25"/>
    <w:rsid w:val="005E0500"/>
    <w:rsid w:val="005E0B6C"/>
    <w:rsid w:val="005E1441"/>
    <w:rsid w:val="005E1D36"/>
    <w:rsid w:val="005E20F6"/>
    <w:rsid w:val="005E270A"/>
    <w:rsid w:val="005E375B"/>
    <w:rsid w:val="005E38E4"/>
    <w:rsid w:val="005E3AE1"/>
    <w:rsid w:val="005E421F"/>
    <w:rsid w:val="005E46AF"/>
    <w:rsid w:val="005E4D6C"/>
    <w:rsid w:val="005E6186"/>
    <w:rsid w:val="005E7211"/>
    <w:rsid w:val="005E7C6C"/>
    <w:rsid w:val="005F30A9"/>
    <w:rsid w:val="005F42C4"/>
    <w:rsid w:val="005F6C0E"/>
    <w:rsid w:val="005F6DAC"/>
    <w:rsid w:val="005F6F32"/>
    <w:rsid w:val="005F75DA"/>
    <w:rsid w:val="005F791F"/>
    <w:rsid w:val="00600D85"/>
    <w:rsid w:val="0060107F"/>
    <w:rsid w:val="00603012"/>
    <w:rsid w:val="00604615"/>
    <w:rsid w:val="00604E35"/>
    <w:rsid w:val="0060609A"/>
    <w:rsid w:val="006074EF"/>
    <w:rsid w:val="006078A1"/>
    <w:rsid w:val="006111F4"/>
    <w:rsid w:val="006115F1"/>
    <w:rsid w:val="00611C94"/>
    <w:rsid w:val="00612704"/>
    <w:rsid w:val="00615621"/>
    <w:rsid w:val="006159FA"/>
    <w:rsid w:val="00615DF2"/>
    <w:rsid w:val="006178DB"/>
    <w:rsid w:val="006207E2"/>
    <w:rsid w:val="00622C6A"/>
    <w:rsid w:val="00625045"/>
    <w:rsid w:val="006267B7"/>
    <w:rsid w:val="00627E2D"/>
    <w:rsid w:val="006318D0"/>
    <w:rsid w:val="0063201C"/>
    <w:rsid w:val="00632E99"/>
    <w:rsid w:val="0063444D"/>
    <w:rsid w:val="0063663B"/>
    <w:rsid w:val="00641B9D"/>
    <w:rsid w:val="00643B03"/>
    <w:rsid w:val="006454FE"/>
    <w:rsid w:val="00647AFE"/>
    <w:rsid w:val="0065053A"/>
    <w:rsid w:val="00650817"/>
    <w:rsid w:val="00650CA1"/>
    <w:rsid w:val="006528A7"/>
    <w:rsid w:val="00652BDC"/>
    <w:rsid w:val="006532D9"/>
    <w:rsid w:val="00654344"/>
    <w:rsid w:val="006556A8"/>
    <w:rsid w:val="00655BE2"/>
    <w:rsid w:val="00656C72"/>
    <w:rsid w:val="006574FB"/>
    <w:rsid w:val="00663BC6"/>
    <w:rsid w:val="00663FA4"/>
    <w:rsid w:val="00664BD3"/>
    <w:rsid w:val="0066537F"/>
    <w:rsid w:val="00670117"/>
    <w:rsid w:val="00671707"/>
    <w:rsid w:val="006726EA"/>
    <w:rsid w:val="00672801"/>
    <w:rsid w:val="0067335E"/>
    <w:rsid w:val="00673A26"/>
    <w:rsid w:val="00673B8A"/>
    <w:rsid w:val="006755EE"/>
    <w:rsid w:val="006761E7"/>
    <w:rsid w:val="0068022A"/>
    <w:rsid w:val="006805C0"/>
    <w:rsid w:val="00681D3D"/>
    <w:rsid w:val="00682079"/>
    <w:rsid w:val="00684D2D"/>
    <w:rsid w:val="00684E32"/>
    <w:rsid w:val="00685AAD"/>
    <w:rsid w:val="00686CAF"/>
    <w:rsid w:val="006909D1"/>
    <w:rsid w:val="00690E02"/>
    <w:rsid w:val="00691542"/>
    <w:rsid w:val="006921B9"/>
    <w:rsid w:val="00692BFB"/>
    <w:rsid w:val="00694018"/>
    <w:rsid w:val="00694422"/>
    <w:rsid w:val="0069475C"/>
    <w:rsid w:val="006970A9"/>
    <w:rsid w:val="006A024A"/>
    <w:rsid w:val="006A0F21"/>
    <w:rsid w:val="006A2BA6"/>
    <w:rsid w:val="006A38AD"/>
    <w:rsid w:val="006A44AB"/>
    <w:rsid w:val="006A5490"/>
    <w:rsid w:val="006A6ED4"/>
    <w:rsid w:val="006A6F09"/>
    <w:rsid w:val="006A6F66"/>
    <w:rsid w:val="006A7550"/>
    <w:rsid w:val="006B1A5F"/>
    <w:rsid w:val="006B2CD1"/>
    <w:rsid w:val="006B3683"/>
    <w:rsid w:val="006B6722"/>
    <w:rsid w:val="006B7C07"/>
    <w:rsid w:val="006B7CEE"/>
    <w:rsid w:val="006B7E37"/>
    <w:rsid w:val="006C0097"/>
    <w:rsid w:val="006C07B7"/>
    <w:rsid w:val="006C1B28"/>
    <w:rsid w:val="006C21FD"/>
    <w:rsid w:val="006C2384"/>
    <w:rsid w:val="006C36A9"/>
    <w:rsid w:val="006C5B49"/>
    <w:rsid w:val="006C627F"/>
    <w:rsid w:val="006C7267"/>
    <w:rsid w:val="006D03AB"/>
    <w:rsid w:val="006D2311"/>
    <w:rsid w:val="006D2D93"/>
    <w:rsid w:val="006D6EA6"/>
    <w:rsid w:val="006D7863"/>
    <w:rsid w:val="006E050B"/>
    <w:rsid w:val="006E13A2"/>
    <w:rsid w:val="006E3A1E"/>
    <w:rsid w:val="006E3C9F"/>
    <w:rsid w:val="006E48BB"/>
    <w:rsid w:val="006E4A1B"/>
    <w:rsid w:val="006E6846"/>
    <w:rsid w:val="006E7138"/>
    <w:rsid w:val="006E7A59"/>
    <w:rsid w:val="006E7E62"/>
    <w:rsid w:val="006F2314"/>
    <w:rsid w:val="006F2469"/>
    <w:rsid w:val="006F2BFB"/>
    <w:rsid w:val="006F3299"/>
    <w:rsid w:val="006F37B2"/>
    <w:rsid w:val="006F5D6D"/>
    <w:rsid w:val="006F6D32"/>
    <w:rsid w:val="006F73BC"/>
    <w:rsid w:val="006F7DB1"/>
    <w:rsid w:val="006F7FAD"/>
    <w:rsid w:val="007013F9"/>
    <w:rsid w:val="00702300"/>
    <w:rsid w:val="007027E5"/>
    <w:rsid w:val="00703603"/>
    <w:rsid w:val="007044C7"/>
    <w:rsid w:val="0070571F"/>
    <w:rsid w:val="00706453"/>
    <w:rsid w:val="00706908"/>
    <w:rsid w:val="00707363"/>
    <w:rsid w:val="007073A4"/>
    <w:rsid w:val="00711EEC"/>
    <w:rsid w:val="00712261"/>
    <w:rsid w:val="007134B8"/>
    <w:rsid w:val="007142DC"/>
    <w:rsid w:val="00716393"/>
    <w:rsid w:val="007164F8"/>
    <w:rsid w:val="0071698F"/>
    <w:rsid w:val="007169A3"/>
    <w:rsid w:val="00717295"/>
    <w:rsid w:val="0071729E"/>
    <w:rsid w:val="007210A0"/>
    <w:rsid w:val="00723723"/>
    <w:rsid w:val="0072430D"/>
    <w:rsid w:val="00724590"/>
    <w:rsid w:val="00724C12"/>
    <w:rsid w:val="007261C7"/>
    <w:rsid w:val="00726E4F"/>
    <w:rsid w:val="0072746B"/>
    <w:rsid w:val="00730BF3"/>
    <w:rsid w:val="00731276"/>
    <w:rsid w:val="0073159A"/>
    <w:rsid w:val="00733674"/>
    <w:rsid w:val="0073469B"/>
    <w:rsid w:val="00736402"/>
    <w:rsid w:val="0073664A"/>
    <w:rsid w:val="007379A6"/>
    <w:rsid w:val="00737E5F"/>
    <w:rsid w:val="007419A5"/>
    <w:rsid w:val="007419D1"/>
    <w:rsid w:val="007436EB"/>
    <w:rsid w:val="007447CF"/>
    <w:rsid w:val="00744C9A"/>
    <w:rsid w:val="0074519C"/>
    <w:rsid w:val="0074654E"/>
    <w:rsid w:val="00747461"/>
    <w:rsid w:val="00747948"/>
    <w:rsid w:val="00747C0F"/>
    <w:rsid w:val="00751420"/>
    <w:rsid w:val="007517AD"/>
    <w:rsid w:val="00751837"/>
    <w:rsid w:val="00751AC8"/>
    <w:rsid w:val="00752072"/>
    <w:rsid w:val="00752BDC"/>
    <w:rsid w:val="00753448"/>
    <w:rsid w:val="00753DAC"/>
    <w:rsid w:val="0075462B"/>
    <w:rsid w:val="007569B6"/>
    <w:rsid w:val="00757E0C"/>
    <w:rsid w:val="007600D8"/>
    <w:rsid w:val="00762E16"/>
    <w:rsid w:val="00763D0F"/>
    <w:rsid w:val="0076568D"/>
    <w:rsid w:val="0076585C"/>
    <w:rsid w:val="00765E00"/>
    <w:rsid w:val="00766743"/>
    <w:rsid w:val="00766A99"/>
    <w:rsid w:val="00767618"/>
    <w:rsid w:val="00767BD0"/>
    <w:rsid w:val="00767D06"/>
    <w:rsid w:val="00770D8D"/>
    <w:rsid w:val="00770F9C"/>
    <w:rsid w:val="00775B12"/>
    <w:rsid w:val="007826FF"/>
    <w:rsid w:val="00782941"/>
    <w:rsid w:val="00782BF3"/>
    <w:rsid w:val="0078309C"/>
    <w:rsid w:val="00783700"/>
    <w:rsid w:val="00783CEF"/>
    <w:rsid w:val="00783F17"/>
    <w:rsid w:val="007855D3"/>
    <w:rsid w:val="00787027"/>
    <w:rsid w:val="007871AF"/>
    <w:rsid w:val="00787D7A"/>
    <w:rsid w:val="0079029D"/>
    <w:rsid w:val="007930D0"/>
    <w:rsid w:val="007937EC"/>
    <w:rsid w:val="00794E16"/>
    <w:rsid w:val="007953BC"/>
    <w:rsid w:val="00796CF1"/>
    <w:rsid w:val="0079761C"/>
    <w:rsid w:val="007A151A"/>
    <w:rsid w:val="007A1BAA"/>
    <w:rsid w:val="007A2382"/>
    <w:rsid w:val="007A2A8E"/>
    <w:rsid w:val="007A2B71"/>
    <w:rsid w:val="007A64E4"/>
    <w:rsid w:val="007A6A0D"/>
    <w:rsid w:val="007B04AA"/>
    <w:rsid w:val="007B0979"/>
    <w:rsid w:val="007B39F1"/>
    <w:rsid w:val="007B44EF"/>
    <w:rsid w:val="007B5D85"/>
    <w:rsid w:val="007B5DC9"/>
    <w:rsid w:val="007B6EEA"/>
    <w:rsid w:val="007B756F"/>
    <w:rsid w:val="007B7690"/>
    <w:rsid w:val="007C035E"/>
    <w:rsid w:val="007C0F17"/>
    <w:rsid w:val="007C18AD"/>
    <w:rsid w:val="007C1CB7"/>
    <w:rsid w:val="007C1EAA"/>
    <w:rsid w:val="007C1F85"/>
    <w:rsid w:val="007C25FD"/>
    <w:rsid w:val="007C28A9"/>
    <w:rsid w:val="007C42D2"/>
    <w:rsid w:val="007C785D"/>
    <w:rsid w:val="007D1BFE"/>
    <w:rsid w:val="007D21C3"/>
    <w:rsid w:val="007D337B"/>
    <w:rsid w:val="007D41F5"/>
    <w:rsid w:val="007D5882"/>
    <w:rsid w:val="007D738F"/>
    <w:rsid w:val="007D7835"/>
    <w:rsid w:val="007E0C3E"/>
    <w:rsid w:val="007E0CB0"/>
    <w:rsid w:val="007E3285"/>
    <w:rsid w:val="007E3CDD"/>
    <w:rsid w:val="007E4933"/>
    <w:rsid w:val="007E59DF"/>
    <w:rsid w:val="007E750C"/>
    <w:rsid w:val="007E7BCF"/>
    <w:rsid w:val="007F01B4"/>
    <w:rsid w:val="007F2069"/>
    <w:rsid w:val="007F2921"/>
    <w:rsid w:val="007F2FA3"/>
    <w:rsid w:val="007F3783"/>
    <w:rsid w:val="007F644D"/>
    <w:rsid w:val="007F6DBE"/>
    <w:rsid w:val="00800FDD"/>
    <w:rsid w:val="00803F97"/>
    <w:rsid w:val="008065F7"/>
    <w:rsid w:val="00810202"/>
    <w:rsid w:val="008109AA"/>
    <w:rsid w:val="0081331B"/>
    <w:rsid w:val="008147E1"/>
    <w:rsid w:val="00815D5E"/>
    <w:rsid w:val="008161C0"/>
    <w:rsid w:val="0082003E"/>
    <w:rsid w:val="00820139"/>
    <w:rsid w:val="008203B7"/>
    <w:rsid w:val="00820CFE"/>
    <w:rsid w:val="00821498"/>
    <w:rsid w:val="00821D72"/>
    <w:rsid w:val="00822066"/>
    <w:rsid w:val="008234FD"/>
    <w:rsid w:val="00823C87"/>
    <w:rsid w:val="0082528B"/>
    <w:rsid w:val="00825ACA"/>
    <w:rsid w:val="00825EA4"/>
    <w:rsid w:val="008265F5"/>
    <w:rsid w:val="008266AF"/>
    <w:rsid w:val="008268BD"/>
    <w:rsid w:val="00830579"/>
    <w:rsid w:val="00831D25"/>
    <w:rsid w:val="00832485"/>
    <w:rsid w:val="00833B4A"/>
    <w:rsid w:val="0083514C"/>
    <w:rsid w:val="008352CD"/>
    <w:rsid w:val="00840C32"/>
    <w:rsid w:val="008411F6"/>
    <w:rsid w:val="0084133E"/>
    <w:rsid w:val="008429B5"/>
    <w:rsid w:val="0084390A"/>
    <w:rsid w:val="00843A46"/>
    <w:rsid w:val="00844B5E"/>
    <w:rsid w:val="00845D64"/>
    <w:rsid w:val="00847DC0"/>
    <w:rsid w:val="008528E8"/>
    <w:rsid w:val="0085350F"/>
    <w:rsid w:val="00854D47"/>
    <w:rsid w:val="00855BBB"/>
    <w:rsid w:val="00856841"/>
    <w:rsid w:val="00856897"/>
    <w:rsid w:val="00856CEA"/>
    <w:rsid w:val="00857050"/>
    <w:rsid w:val="00860FA5"/>
    <w:rsid w:val="008617AB"/>
    <w:rsid w:val="00862BD9"/>
    <w:rsid w:val="00862E23"/>
    <w:rsid w:val="00863E28"/>
    <w:rsid w:val="00864EE5"/>
    <w:rsid w:val="008669B0"/>
    <w:rsid w:val="00866CA2"/>
    <w:rsid w:val="00866D27"/>
    <w:rsid w:val="00867476"/>
    <w:rsid w:val="008708CC"/>
    <w:rsid w:val="00874C17"/>
    <w:rsid w:val="008760C1"/>
    <w:rsid w:val="00876408"/>
    <w:rsid w:val="00877B6B"/>
    <w:rsid w:val="00877FAB"/>
    <w:rsid w:val="0088186E"/>
    <w:rsid w:val="00882362"/>
    <w:rsid w:val="00882389"/>
    <w:rsid w:val="0088349B"/>
    <w:rsid w:val="00884DFD"/>
    <w:rsid w:val="00884FE6"/>
    <w:rsid w:val="00885189"/>
    <w:rsid w:val="00886484"/>
    <w:rsid w:val="008864A8"/>
    <w:rsid w:val="00886E9C"/>
    <w:rsid w:val="00887129"/>
    <w:rsid w:val="008878ED"/>
    <w:rsid w:val="00887AE3"/>
    <w:rsid w:val="00887EAF"/>
    <w:rsid w:val="00890C21"/>
    <w:rsid w:val="00892D66"/>
    <w:rsid w:val="00894DEB"/>
    <w:rsid w:val="008976AC"/>
    <w:rsid w:val="008978AA"/>
    <w:rsid w:val="008A02C7"/>
    <w:rsid w:val="008A0308"/>
    <w:rsid w:val="008A049E"/>
    <w:rsid w:val="008A067D"/>
    <w:rsid w:val="008A1801"/>
    <w:rsid w:val="008A48A5"/>
    <w:rsid w:val="008A4D9B"/>
    <w:rsid w:val="008A6661"/>
    <w:rsid w:val="008A6912"/>
    <w:rsid w:val="008A6D2F"/>
    <w:rsid w:val="008A6F1E"/>
    <w:rsid w:val="008B0FF7"/>
    <w:rsid w:val="008B15D5"/>
    <w:rsid w:val="008B33C9"/>
    <w:rsid w:val="008B41D9"/>
    <w:rsid w:val="008B47A9"/>
    <w:rsid w:val="008B63FD"/>
    <w:rsid w:val="008B68A3"/>
    <w:rsid w:val="008B6B75"/>
    <w:rsid w:val="008B6CDE"/>
    <w:rsid w:val="008B72F1"/>
    <w:rsid w:val="008C0E1E"/>
    <w:rsid w:val="008C159F"/>
    <w:rsid w:val="008C3526"/>
    <w:rsid w:val="008C35BD"/>
    <w:rsid w:val="008C366C"/>
    <w:rsid w:val="008C43F0"/>
    <w:rsid w:val="008C4908"/>
    <w:rsid w:val="008C4E28"/>
    <w:rsid w:val="008C6109"/>
    <w:rsid w:val="008C6939"/>
    <w:rsid w:val="008C78B8"/>
    <w:rsid w:val="008D04A4"/>
    <w:rsid w:val="008D1452"/>
    <w:rsid w:val="008D2B33"/>
    <w:rsid w:val="008D2F5C"/>
    <w:rsid w:val="008D379A"/>
    <w:rsid w:val="008D573F"/>
    <w:rsid w:val="008D6749"/>
    <w:rsid w:val="008D70C3"/>
    <w:rsid w:val="008D75EE"/>
    <w:rsid w:val="008D7B6C"/>
    <w:rsid w:val="008E0B64"/>
    <w:rsid w:val="008E2200"/>
    <w:rsid w:val="008E2AB0"/>
    <w:rsid w:val="008E2D7E"/>
    <w:rsid w:val="008E4399"/>
    <w:rsid w:val="008E7950"/>
    <w:rsid w:val="008F09F0"/>
    <w:rsid w:val="008F0C6B"/>
    <w:rsid w:val="008F1637"/>
    <w:rsid w:val="008F47DB"/>
    <w:rsid w:val="008F5259"/>
    <w:rsid w:val="008F5ED8"/>
    <w:rsid w:val="008F651D"/>
    <w:rsid w:val="008F6B64"/>
    <w:rsid w:val="009019D8"/>
    <w:rsid w:val="00901B08"/>
    <w:rsid w:val="009036BB"/>
    <w:rsid w:val="009146EC"/>
    <w:rsid w:val="00916D88"/>
    <w:rsid w:val="0092017A"/>
    <w:rsid w:val="009208DC"/>
    <w:rsid w:val="009213BC"/>
    <w:rsid w:val="009228C6"/>
    <w:rsid w:val="00923E05"/>
    <w:rsid w:val="0092506F"/>
    <w:rsid w:val="00925474"/>
    <w:rsid w:val="009257E2"/>
    <w:rsid w:val="009259F9"/>
    <w:rsid w:val="00925D4C"/>
    <w:rsid w:val="0092682D"/>
    <w:rsid w:val="009310E8"/>
    <w:rsid w:val="00931623"/>
    <w:rsid w:val="00933243"/>
    <w:rsid w:val="009337D7"/>
    <w:rsid w:val="00933A6F"/>
    <w:rsid w:val="009354AC"/>
    <w:rsid w:val="009363F2"/>
    <w:rsid w:val="00937036"/>
    <w:rsid w:val="00940222"/>
    <w:rsid w:val="00940C4E"/>
    <w:rsid w:val="009411CC"/>
    <w:rsid w:val="00941B3A"/>
    <w:rsid w:val="00941C61"/>
    <w:rsid w:val="00942DF3"/>
    <w:rsid w:val="009434E4"/>
    <w:rsid w:val="00944FDA"/>
    <w:rsid w:val="00945236"/>
    <w:rsid w:val="00945DA2"/>
    <w:rsid w:val="00946650"/>
    <w:rsid w:val="0094712A"/>
    <w:rsid w:val="0095005B"/>
    <w:rsid w:val="00950259"/>
    <w:rsid w:val="00951C15"/>
    <w:rsid w:val="0095256E"/>
    <w:rsid w:val="00954818"/>
    <w:rsid w:val="0095493B"/>
    <w:rsid w:val="00954CD1"/>
    <w:rsid w:val="00955D46"/>
    <w:rsid w:val="00961098"/>
    <w:rsid w:val="009621C3"/>
    <w:rsid w:val="009623DC"/>
    <w:rsid w:val="00962446"/>
    <w:rsid w:val="0096350A"/>
    <w:rsid w:val="00964B36"/>
    <w:rsid w:val="00964D27"/>
    <w:rsid w:val="00965996"/>
    <w:rsid w:val="009662E6"/>
    <w:rsid w:val="009663B4"/>
    <w:rsid w:val="0096746A"/>
    <w:rsid w:val="009678F9"/>
    <w:rsid w:val="00970AE1"/>
    <w:rsid w:val="00970F83"/>
    <w:rsid w:val="009725DB"/>
    <w:rsid w:val="009730E0"/>
    <w:rsid w:val="00973873"/>
    <w:rsid w:val="00975FA1"/>
    <w:rsid w:val="00976226"/>
    <w:rsid w:val="009769E7"/>
    <w:rsid w:val="009839B6"/>
    <w:rsid w:val="009854C1"/>
    <w:rsid w:val="00985EB5"/>
    <w:rsid w:val="00987468"/>
    <w:rsid w:val="00987D82"/>
    <w:rsid w:val="0099042A"/>
    <w:rsid w:val="0099090C"/>
    <w:rsid w:val="00990C29"/>
    <w:rsid w:val="009911F9"/>
    <w:rsid w:val="0099160B"/>
    <w:rsid w:val="00991A10"/>
    <w:rsid w:val="00994D22"/>
    <w:rsid w:val="00995427"/>
    <w:rsid w:val="009957FD"/>
    <w:rsid w:val="00995CCC"/>
    <w:rsid w:val="00996601"/>
    <w:rsid w:val="00996C5D"/>
    <w:rsid w:val="00996CC8"/>
    <w:rsid w:val="00996F70"/>
    <w:rsid w:val="009970D7"/>
    <w:rsid w:val="009A1861"/>
    <w:rsid w:val="009A4890"/>
    <w:rsid w:val="009A4DF9"/>
    <w:rsid w:val="009A4F9D"/>
    <w:rsid w:val="009B18AA"/>
    <w:rsid w:val="009B3589"/>
    <w:rsid w:val="009B4B35"/>
    <w:rsid w:val="009B562A"/>
    <w:rsid w:val="009B5A63"/>
    <w:rsid w:val="009C014A"/>
    <w:rsid w:val="009C10A2"/>
    <w:rsid w:val="009C1334"/>
    <w:rsid w:val="009C2087"/>
    <w:rsid w:val="009C75DA"/>
    <w:rsid w:val="009C763E"/>
    <w:rsid w:val="009C7766"/>
    <w:rsid w:val="009D0DA6"/>
    <w:rsid w:val="009D2913"/>
    <w:rsid w:val="009D2B03"/>
    <w:rsid w:val="009D3F49"/>
    <w:rsid w:val="009D49CC"/>
    <w:rsid w:val="009D5EB3"/>
    <w:rsid w:val="009D6D31"/>
    <w:rsid w:val="009E032C"/>
    <w:rsid w:val="009E2099"/>
    <w:rsid w:val="009E2405"/>
    <w:rsid w:val="009E2AE0"/>
    <w:rsid w:val="009E2D1C"/>
    <w:rsid w:val="009E499D"/>
    <w:rsid w:val="009E5F24"/>
    <w:rsid w:val="009E6C14"/>
    <w:rsid w:val="009E6CEE"/>
    <w:rsid w:val="009E7559"/>
    <w:rsid w:val="009E76DF"/>
    <w:rsid w:val="009F05E5"/>
    <w:rsid w:val="009F2283"/>
    <w:rsid w:val="009F30DF"/>
    <w:rsid w:val="009F34A5"/>
    <w:rsid w:val="009F3A1A"/>
    <w:rsid w:val="009F4166"/>
    <w:rsid w:val="009F638B"/>
    <w:rsid w:val="009F713D"/>
    <w:rsid w:val="00A00ED5"/>
    <w:rsid w:val="00A00EE4"/>
    <w:rsid w:val="00A01D74"/>
    <w:rsid w:val="00A03AAC"/>
    <w:rsid w:val="00A03B1C"/>
    <w:rsid w:val="00A04186"/>
    <w:rsid w:val="00A0441D"/>
    <w:rsid w:val="00A056A1"/>
    <w:rsid w:val="00A06388"/>
    <w:rsid w:val="00A06A3F"/>
    <w:rsid w:val="00A06B68"/>
    <w:rsid w:val="00A07291"/>
    <w:rsid w:val="00A10291"/>
    <w:rsid w:val="00A11F28"/>
    <w:rsid w:val="00A15468"/>
    <w:rsid w:val="00A163B4"/>
    <w:rsid w:val="00A164A4"/>
    <w:rsid w:val="00A17662"/>
    <w:rsid w:val="00A17B6F"/>
    <w:rsid w:val="00A20AC0"/>
    <w:rsid w:val="00A20CDC"/>
    <w:rsid w:val="00A21064"/>
    <w:rsid w:val="00A21792"/>
    <w:rsid w:val="00A2201F"/>
    <w:rsid w:val="00A223EE"/>
    <w:rsid w:val="00A23A79"/>
    <w:rsid w:val="00A23D62"/>
    <w:rsid w:val="00A23FE0"/>
    <w:rsid w:val="00A24739"/>
    <w:rsid w:val="00A252C2"/>
    <w:rsid w:val="00A26A87"/>
    <w:rsid w:val="00A271EA"/>
    <w:rsid w:val="00A30928"/>
    <w:rsid w:val="00A31843"/>
    <w:rsid w:val="00A33701"/>
    <w:rsid w:val="00A33734"/>
    <w:rsid w:val="00A33C76"/>
    <w:rsid w:val="00A33F5A"/>
    <w:rsid w:val="00A34948"/>
    <w:rsid w:val="00A370AF"/>
    <w:rsid w:val="00A37161"/>
    <w:rsid w:val="00A409DC"/>
    <w:rsid w:val="00A41461"/>
    <w:rsid w:val="00A436C3"/>
    <w:rsid w:val="00A47198"/>
    <w:rsid w:val="00A4748F"/>
    <w:rsid w:val="00A50941"/>
    <w:rsid w:val="00A50CE9"/>
    <w:rsid w:val="00A52D40"/>
    <w:rsid w:val="00A532E2"/>
    <w:rsid w:val="00A5352F"/>
    <w:rsid w:val="00A538DE"/>
    <w:rsid w:val="00A53DB8"/>
    <w:rsid w:val="00A55392"/>
    <w:rsid w:val="00A553A0"/>
    <w:rsid w:val="00A605E4"/>
    <w:rsid w:val="00A610E9"/>
    <w:rsid w:val="00A614C8"/>
    <w:rsid w:val="00A61667"/>
    <w:rsid w:val="00A64188"/>
    <w:rsid w:val="00A6485B"/>
    <w:rsid w:val="00A66A0B"/>
    <w:rsid w:val="00A66AB2"/>
    <w:rsid w:val="00A66BA8"/>
    <w:rsid w:val="00A701F3"/>
    <w:rsid w:val="00A70655"/>
    <w:rsid w:val="00A70E8F"/>
    <w:rsid w:val="00A70EE2"/>
    <w:rsid w:val="00A72797"/>
    <w:rsid w:val="00A7315F"/>
    <w:rsid w:val="00A741E3"/>
    <w:rsid w:val="00A756C0"/>
    <w:rsid w:val="00A767C1"/>
    <w:rsid w:val="00A768C3"/>
    <w:rsid w:val="00A81D06"/>
    <w:rsid w:val="00A8222E"/>
    <w:rsid w:val="00A829D1"/>
    <w:rsid w:val="00A839A2"/>
    <w:rsid w:val="00A842A6"/>
    <w:rsid w:val="00A849A9"/>
    <w:rsid w:val="00A90D9F"/>
    <w:rsid w:val="00A91D56"/>
    <w:rsid w:val="00A93E6F"/>
    <w:rsid w:val="00A94447"/>
    <w:rsid w:val="00A95923"/>
    <w:rsid w:val="00A97E1D"/>
    <w:rsid w:val="00AA041F"/>
    <w:rsid w:val="00AA0638"/>
    <w:rsid w:val="00AA1A5C"/>
    <w:rsid w:val="00AA29C7"/>
    <w:rsid w:val="00AA2EE9"/>
    <w:rsid w:val="00AA3F79"/>
    <w:rsid w:val="00AA4958"/>
    <w:rsid w:val="00AA4D66"/>
    <w:rsid w:val="00AA4DA9"/>
    <w:rsid w:val="00AA634C"/>
    <w:rsid w:val="00AA6AF8"/>
    <w:rsid w:val="00AA7632"/>
    <w:rsid w:val="00AA7B08"/>
    <w:rsid w:val="00AB04CE"/>
    <w:rsid w:val="00AB11A6"/>
    <w:rsid w:val="00AB24B7"/>
    <w:rsid w:val="00AB3AC8"/>
    <w:rsid w:val="00AB53B5"/>
    <w:rsid w:val="00AB73F4"/>
    <w:rsid w:val="00AC0918"/>
    <w:rsid w:val="00AC0BAB"/>
    <w:rsid w:val="00AC0CEF"/>
    <w:rsid w:val="00AC22B6"/>
    <w:rsid w:val="00AC25B0"/>
    <w:rsid w:val="00AC2652"/>
    <w:rsid w:val="00AC5456"/>
    <w:rsid w:val="00AD0FED"/>
    <w:rsid w:val="00AD14DD"/>
    <w:rsid w:val="00AD1A87"/>
    <w:rsid w:val="00AD1D87"/>
    <w:rsid w:val="00AD2BAF"/>
    <w:rsid w:val="00AD3ADB"/>
    <w:rsid w:val="00AD581A"/>
    <w:rsid w:val="00AD5B02"/>
    <w:rsid w:val="00AD5E39"/>
    <w:rsid w:val="00AD68B5"/>
    <w:rsid w:val="00AD7AB2"/>
    <w:rsid w:val="00AD7D84"/>
    <w:rsid w:val="00AE0027"/>
    <w:rsid w:val="00AE09B4"/>
    <w:rsid w:val="00AE0B7A"/>
    <w:rsid w:val="00AE19DA"/>
    <w:rsid w:val="00AE20F6"/>
    <w:rsid w:val="00AE2E6C"/>
    <w:rsid w:val="00AE331F"/>
    <w:rsid w:val="00AE34CC"/>
    <w:rsid w:val="00AE3EF3"/>
    <w:rsid w:val="00AE7D71"/>
    <w:rsid w:val="00AF1318"/>
    <w:rsid w:val="00AF38AD"/>
    <w:rsid w:val="00AF39A9"/>
    <w:rsid w:val="00AF3ABF"/>
    <w:rsid w:val="00AF3B20"/>
    <w:rsid w:val="00AF4965"/>
    <w:rsid w:val="00AF4BA5"/>
    <w:rsid w:val="00AF5856"/>
    <w:rsid w:val="00AF6EDB"/>
    <w:rsid w:val="00AF7389"/>
    <w:rsid w:val="00AF7DEF"/>
    <w:rsid w:val="00B01006"/>
    <w:rsid w:val="00B021A7"/>
    <w:rsid w:val="00B0294C"/>
    <w:rsid w:val="00B03BD0"/>
    <w:rsid w:val="00B05211"/>
    <w:rsid w:val="00B062ED"/>
    <w:rsid w:val="00B06CEA"/>
    <w:rsid w:val="00B10302"/>
    <w:rsid w:val="00B113AA"/>
    <w:rsid w:val="00B11A19"/>
    <w:rsid w:val="00B121E0"/>
    <w:rsid w:val="00B133C2"/>
    <w:rsid w:val="00B14282"/>
    <w:rsid w:val="00B1596C"/>
    <w:rsid w:val="00B15F5E"/>
    <w:rsid w:val="00B16286"/>
    <w:rsid w:val="00B16AC3"/>
    <w:rsid w:val="00B2034B"/>
    <w:rsid w:val="00B20C1B"/>
    <w:rsid w:val="00B22877"/>
    <w:rsid w:val="00B234CB"/>
    <w:rsid w:val="00B24CA4"/>
    <w:rsid w:val="00B2578A"/>
    <w:rsid w:val="00B316EC"/>
    <w:rsid w:val="00B31FE8"/>
    <w:rsid w:val="00B324FE"/>
    <w:rsid w:val="00B33D24"/>
    <w:rsid w:val="00B3462C"/>
    <w:rsid w:val="00B36909"/>
    <w:rsid w:val="00B377FE"/>
    <w:rsid w:val="00B37B4F"/>
    <w:rsid w:val="00B37D9E"/>
    <w:rsid w:val="00B402E9"/>
    <w:rsid w:val="00B40720"/>
    <w:rsid w:val="00B40E3D"/>
    <w:rsid w:val="00B4289C"/>
    <w:rsid w:val="00B438F1"/>
    <w:rsid w:val="00B440E2"/>
    <w:rsid w:val="00B4495A"/>
    <w:rsid w:val="00B44CEC"/>
    <w:rsid w:val="00B4579C"/>
    <w:rsid w:val="00B46A32"/>
    <w:rsid w:val="00B4785E"/>
    <w:rsid w:val="00B47E87"/>
    <w:rsid w:val="00B50236"/>
    <w:rsid w:val="00B52D3C"/>
    <w:rsid w:val="00B53403"/>
    <w:rsid w:val="00B55A6F"/>
    <w:rsid w:val="00B6318E"/>
    <w:rsid w:val="00B637D2"/>
    <w:rsid w:val="00B640C4"/>
    <w:rsid w:val="00B6420D"/>
    <w:rsid w:val="00B649D3"/>
    <w:rsid w:val="00B64A10"/>
    <w:rsid w:val="00B64F08"/>
    <w:rsid w:val="00B65B86"/>
    <w:rsid w:val="00B66043"/>
    <w:rsid w:val="00B66353"/>
    <w:rsid w:val="00B666E8"/>
    <w:rsid w:val="00B66F56"/>
    <w:rsid w:val="00B67C58"/>
    <w:rsid w:val="00B67E5A"/>
    <w:rsid w:val="00B706BA"/>
    <w:rsid w:val="00B71552"/>
    <w:rsid w:val="00B71631"/>
    <w:rsid w:val="00B71C4A"/>
    <w:rsid w:val="00B73231"/>
    <w:rsid w:val="00B76A57"/>
    <w:rsid w:val="00B774B3"/>
    <w:rsid w:val="00B77F3C"/>
    <w:rsid w:val="00B80B0A"/>
    <w:rsid w:val="00B80D0A"/>
    <w:rsid w:val="00B81ADA"/>
    <w:rsid w:val="00B82B7E"/>
    <w:rsid w:val="00B82F15"/>
    <w:rsid w:val="00B846FD"/>
    <w:rsid w:val="00B84934"/>
    <w:rsid w:val="00B85DE9"/>
    <w:rsid w:val="00B860CA"/>
    <w:rsid w:val="00B902EA"/>
    <w:rsid w:val="00B905FD"/>
    <w:rsid w:val="00B92D94"/>
    <w:rsid w:val="00B92EFD"/>
    <w:rsid w:val="00B94FCE"/>
    <w:rsid w:val="00B96275"/>
    <w:rsid w:val="00BA09DE"/>
    <w:rsid w:val="00BA3EBB"/>
    <w:rsid w:val="00BA4369"/>
    <w:rsid w:val="00BA6BFB"/>
    <w:rsid w:val="00BA70C7"/>
    <w:rsid w:val="00BA7D3A"/>
    <w:rsid w:val="00BB0EAA"/>
    <w:rsid w:val="00BB2F6D"/>
    <w:rsid w:val="00BB52C1"/>
    <w:rsid w:val="00BB77C6"/>
    <w:rsid w:val="00BC0DEA"/>
    <w:rsid w:val="00BC1AE1"/>
    <w:rsid w:val="00BC3AED"/>
    <w:rsid w:val="00BC3C53"/>
    <w:rsid w:val="00BC3DCF"/>
    <w:rsid w:val="00BC40B5"/>
    <w:rsid w:val="00BC53FC"/>
    <w:rsid w:val="00BC6290"/>
    <w:rsid w:val="00BC6B85"/>
    <w:rsid w:val="00BC7931"/>
    <w:rsid w:val="00BD04A8"/>
    <w:rsid w:val="00BD0A7C"/>
    <w:rsid w:val="00BD3174"/>
    <w:rsid w:val="00BD502B"/>
    <w:rsid w:val="00BD66CF"/>
    <w:rsid w:val="00BE0029"/>
    <w:rsid w:val="00BE0FF3"/>
    <w:rsid w:val="00BE1020"/>
    <w:rsid w:val="00BE16EF"/>
    <w:rsid w:val="00BE1802"/>
    <w:rsid w:val="00BE26DF"/>
    <w:rsid w:val="00BE29C2"/>
    <w:rsid w:val="00BE3533"/>
    <w:rsid w:val="00BE4366"/>
    <w:rsid w:val="00BE4EBA"/>
    <w:rsid w:val="00BE7E70"/>
    <w:rsid w:val="00BF010B"/>
    <w:rsid w:val="00BF013C"/>
    <w:rsid w:val="00BF339F"/>
    <w:rsid w:val="00BF50F0"/>
    <w:rsid w:val="00C0251B"/>
    <w:rsid w:val="00C02C9A"/>
    <w:rsid w:val="00C035C5"/>
    <w:rsid w:val="00C03E81"/>
    <w:rsid w:val="00C04B6B"/>
    <w:rsid w:val="00C059E5"/>
    <w:rsid w:val="00C0746C"/>
    <w:rsid w:val="00C1029C"/>
    <w:rsid w:val="00C12BEA"/>
    <w:rsid w:val="00C15E60"/>
    <w:rsid w:val="00C224D3"/>
    <w:rsid w:val="00C2494B"/>
    <w:rsid w:val="00C2667C"/>
    <w:rsid w:val="00C27089"/>
    <w:rsid w:val="00C27531"/>
    <w:rsid w:val="00C31064"/>
    <w:rsid w:val="00C3255D"/>
    <w:rsid w:val="00C326BE"/>
    <w:rsid w:val="00C332D5"/>
    <w:rsid w:val="00C36901"/>
    <w:rsid w:val="00C36C33"/>
    <w:rsid w:val="00C37AD3"/>
    <w:rsid w:val="00C406BE"/>
    <w:rsid w:val="00C40D24"/>
    <w:rsid w:val="00C415D1"/>
    <w:rsid w:val="00C440DF"/>
    <w:rsid w:val="00C444FE"/>
    <w:rsid w:val="00C45C95"/>
    <w:rsid w:val="00C50E34"/>
    <w:rsid w:val="00C52CBD"/>
    <w:rsid w:val="00C544C2"/>
    <w:rsid w:val="00C5668C"/>
    <w:rsid w:val="00C56DB6"/>
    <w:rsid w:val="00C60D69"/>
    <w:rsid w:val="00C62A11"/>
    <w:rsid w:val="00C62FE2"/>
    <w:rsid w:val="00C63B74"/>
    <w:rsid w:val="00C63D22"/>
    <w:rsid w:val="00C6405E"/>
    <w:rsid w:val="00C65499"/>
    <w:rsid w:val="00C658C1"/>
    <w:rsid w:val="00C65B87"/>
    <w:rsid w:val="00C65C9A"/>
    <w:rsid w:val="00C6751C"/>
    <w:rsid w:val="00C6767E"/>
    <w:rsid w:val="00C67CE9"/>
    <w:rsid w:val="00C7174F"/>
    <w:rsid w:val="00C744F4"/>
    <w:rsid w:val="00C74879"/>
    <w:rsid w:val="00C74F0A"/>
    <w:rsid w:val="00C763CC"/>
    <w:rsid w:val="00C76D96"/>
    <w:rsid w:val="00C77CA0"/>
    <w:rsid w:val="00C801E4"/>
    <w:rsid w:val="00C807AA"/>
    <w:rsid w:val="00C81076"/>
    <w:rsid w:val="00C81671"/>
    <w:rsid w:val="00C82236"/>
    <w:rsid w:val="00C8273F"/>
    <w:rsid w:val="00C830AA"/>
    <w:rsid w:val="00C83356"/>
    <w:rsid w:val="00C848D6"/>
    <w:rsid w:val="00C901E8"/>
    <w:rsid w:val="00C90622"/>
    <w:rsid w:val="00C9185A"/>
    <w:rsid w:val="00C92149"/>
    <w:rsid w:val="00C930F9"/>
    <w:rsid w:val="00C93ACB"/>
    <w:rsid w:val="00C9568A"/>
    <w:rsid w:val="00CA08FC"/>
    <w:rsid w:val="00CA16EE"/>
    <w:rsid w:val="00CA2943"/>
    <w:rsid w:val="00CA2FEC"/>
    <w:rsid w:val="00CA3216"/>
    <w:rsid w:val="00CA3746"/>
    <w:rsid w:val="00CA52C0"/>
    <w:rsid w:val="00CA6872"/>
    <w:rsid w:val="00CA6911"/>
    <w:rsid w:val="00CB04E6"/>
    <w:rsid w:val="00CB1E96"/>
    <w:rsid w:val="00CB3BEF"/>
    <w:rsid w:val="00CB4EAC"/>
    <w:rsid w:val="00CB6018"/>
    <w:rsid w:val="00CB6672"/>
    <w:rsid w:val="00CB6E5D"/>
    <w:rsid w:val="00CB733A"/>
    <w:rsid w:val="00CB7A90"/>
    <w:rsid w:val="00CC12CF"/>
    <w:rsid w:val="00CC3621"/>
    <w:rsid w:val="00CC3864"/>
    <w:rsid w:val="00CC511B"/>
    <w:rsid w:val="00CC52DD"/>
    <w:rsid w:val="00CC5D84"/>
    <w:rsid w:val="00CD0643"/>
    <w:rsid w:val="00CD2193"/>
    <w:rsid w:val="00CD2742"/>
    <w:rsid w:val="00CD3363"/>
    <w:rsid w:val="00CD442E"/>
    <w:rsid w:val="00CD5642"/>
    <w:rsid w:val="00CD6813"/>
    <w:rsid w:val="00CD7608"/>
    <w:rsid w:val="00CD7668"/>
    <w:rsid w:val="00CE08F7"/>
    <w:rsid w:val="00CE0C3D"/>
    <w:rsid w:val="00CE1E3C"/>
    <w:rsid w:val="00CE2C64"/>
    <w:rsid w:val="00CE4A10"/>
    <w:rsid w:val="00CE7B8C"/>
    <w:rsid w:val="00CF0052"/>
    <w:rsid w:val="00CF1532"/>
    <w:rsid w:val="00CF20D8"/>
    <w:rsid w:val="00CF295B"/>
    <w:rsid w:val="00CF2966"/>
    <w:rsid w:val="00CF3A9B"/>
    <w:rsid w:val="00CF6D04"/>
    <w:rsid w:val="00D00609"/>
    <w:rsid w:val="00D010DB"/>
    <w:rsid w:val="00D01313"/>
    <w:rsid w:val="00D02678"/>
    <w:rsid w:val="00D028D4"/>
    <w:rsid w:val="00D02D4D"/>
    <w:rsid w:val="00D0350C"/>
    <w:rsid w:val="00D03811"/>
    <w:rsid w:val="00D05F0C"/>
    <w:rsid w:val="00D0623C"/>
    <w:rsid w:val="00D06B61"/>
    <w:rsid w:val="00D06C53"/>
    <w:rsid w:val="00D07A21"/>
    <w:rsid w:val="00D10F16"/>
    <w:rsid w:val="00D1159A"/>
    <w:rsid w:val="00D11B43"/>
    <w:rsid w:val="00D12B55"/>
    <w:rsid w:val="00D12D62"/>
    <w:rsid w:val="00D13B09"/>
    <w:rsid w:val="00D13E7D"/>
    <w:rsid w:val="00D16279"/>
    <w:rsid w:val="00D16F27"/>
    <w:rsid w:val="00D17159"/>
    <w:rsid w:val="00D179A1"/>
    <w:rsid w:val="00D20046"/>
    <w:rsid w:val="00D20496"/>
    <w:rsid w:val="00D204D3"/>
    <w:rsid w:val="00D20D06"/>
    <w:rsid w:val="00D213FE"/>
    <w:rsid w:val="00D248AF"/>
    <w:rsid w:val="00D24D6C"/>
    <w:rsid w:val="00D25981"/>
    <w:rsid w:val="00D261B4"/>
    <w:rsid w:val="00D26A5B"/>
    <w:rsid w:val="00D31A32"/>
    <w:rsid w:val="00D338FD"/>
    <w:rsid w:val="00D3448B"/>
    <w:rsid w:val="00D34959"/>
    <w:rsid w:val="00D35205"/>
    <w:rsid w:val="00D37597"/>
    <w:rsid w:val="00D3784B"/>
    <w:rsid w:val="00D40293"/>
    <w:rsid w:val="00D41E12"/>
    <w:rsid w:val="00D42CD5"/>
    <w:rsid w:val="00D43ABE"/>
    <w:rsid w:val="00D443B2"/>
    <w:rsid w:val="00D459DD"/>
    <w:rsid w:val="00D45A93"/>
    <w:rsid w:val="00D52EED"/>
    <w:rsid w:val="00D53BA5"/>
    <w:rsid w:val="00D54A5F"/>
    <w:rsid w:val="00D54E80"/>
    <w:rsid w:val="00D5624C"/>
    <w:rsid w:val="00D5677E"/>
    <w:rsid w:val="00D56948"/>
    <w:rsid w:val="00D600C1"/>
    <w:rsid w:val="00D6022F"/>
    <w:rsid w:val="00D60C9B"/>
    <w:rsid w:val="00D614C0"/>
    <w:rsid w:val="00D61BC2"/>
    <w:rsid w:val="00D62443"/>
    <w:rsid w:val="00D63D4D"/>
    <w:rsid w:val="00D6508B"/>
    <w:rsid w:val="00D654DE"/>
    <w:rsid w:val="00D65B46"/>
    <w:rsid w:val="00D70AD8"/>
    <w:rsid w:val="00D70B0A"/>
    <w:rsid w:val="00D70B65"/>
    <w:rsid w:val="00D70B75"/>
    <w:rsid w:val="00D724C3"/>
    <w:rsid w:val="00D729DE"/>
    <w:rsid w:val="00D731A8"/>
    <w:rsid w:val="00D739E0"/>
    <w:rsid w:val="00D76903"/>
    <w:rsid w:val="00D76A50"/>
    <w:rsid w:val="00D80104"/>
    <w:rsid w:val="00D82A43"/>
    <w:rsid w:val="00D83A37"/>
    <w:rsid w:val="00D858A3"/>
    <w:rsid w:val="00D864E3"/>
    <w:rsid w:val="00D86B5F"/>
    <w:rsid w:val="00D90D84"/>
    <w:rsid w:val="00D918F7"/>
    <w:rsid w:val="00D926D2"/>
    <w:rsid w:val="00D92BA8"/>
    <w:rsid w:val="00D937FA"/>
    <w:rsid w:val="00D93EB1"/>
    <w:rsid w:val="00D94892"/>
    <w:rsid w:val="00D959C5"/>
    <w:rsid w:val="00D9635D"/>
    <w:rsid w:val="00D969A0"/>
    <w:rsid w:val="00D96AC4"/>
    <w:rsid w:val="00DA1A3E"/>
    <w:rsid w:val="00DA2339"/>
    <w:rsid w:val="00DA2A30"/>
    <w:rsid w:val="00DA2ED7"/>
    <w:rsid w:val="00DA4782"/>
    <w:rsid w:val="00DA4FCC"/>
    <w:rsid w:val="00DA5457"/>
    <w:rsid w:val="00DA551F"/>
    <w:rsid w:val="00DA5BFC"/>
    <w:rsid w:val="00DA6D24"/>
    <w:rsid w:val="00DA7697"/>
    <w:rsid w:val="00DA782B"/>
    <w:rsid w:val="00DB0E56"/>
    <w:rsid w:val="00DB1160"/>
    <w:rsid w:val="00DB15E2"/>
    <w:rsid w:val="00DB23AF"/>
    <w:rsid w:val="00DB2751"/>
    <w:rsid w:val="00DB4193"/>
    <w:rsid w:val="00DB507B"/>
    <w:rsid w:val="00DB5463"/>
    <w:rsid w:val="00DB6BB5"/>
    <w:rsid w:val="00DC0968"/>
    <w:rsid w:val="00DC188E"/>
    <w:rsid w:val="00DC264E"/>
    <w:rsid w:val="00DC2EA6"/>
    <w:rsid w:val="00DC34A6"/>
    <w:rsid w:val="00DC3535"/>
    <w:rsid w:val="00DC4393"/>
    <w:rsid w:val="00DC507B"/>
    <w:rsid w:val="00DC5BBC"/>
    <w:rsid w:val="00DC6BDA"/>
    <w:rsid w:val="00DC768C"/>
    <w:rsid w:val="00DD0282"/>
    <w:rsid w:val="00DD0CD2"/>
    <w:rsid w:val="00DD0DAC"/>
    <w:rsid w:val="00DD2530"/>
    <w:rsid w:val="00DD2652"/>
    <w:rsid w:val="00DD2CE5"/>
    <w:rsid w:val="00DD2FE7"/>
    <w:rsid w:val="00DD4426"/>
    <w:rsid w:val="00DD4C17"/>
    <w:rsid w:val="00DD56EE"/>
    <w:rsid w:val="00DD58CB"/>
    <w:rsid w:val="00DD5FE1"/>
    <w:rsid w:val="00DD7FF6"/>
    <w:rsid w:val="00DE14C5"/>
    <w:rsid w:val="00DE2466"/>
    <w:rsid w:val="00DE4A8A"/>
    <w:rsid w:val="00DE5D94"/>
    <w:rsid w:val="00DE7780"/>
    <w:rsid w:val="00DF0142"/>
    <w:rsid w:val="00DF0A0C"/>
    <w:rsid w:val="00DF171B"/>
    <w:rsid w:val="00DF179F"/>
    <w:rsid w:val="00DF2348"/>
    <w:rsid w:val="00DF324A"/>
    <w:rsid w:val="00DF3394"/>
    <w:rsid w:val="00DF4985"/>
    <w:rsid w:val="00DF5451"/>
    <w:rsid w:val="00DF6754"/>
    <w:rsid w:val="00DF6789"/>
    <w:rsid w:val="00E01992"/>
    <w:rsid w:val="00E02030"/>
    <w:rsid w:val="00E024D5"/>
    <w:rsid w:val="00E0330B"/>
    <w:rsid w:val="00E03AA2"/>
    <w:rsid w:val="00E03EA0"/>
    <w:rsid w:val="00E051D7"/>
    <w:rsid w:val="00E07986"/>
    <w:rsid w:val="00E11416"/>
    <w:rsid w:val="00E1285E"/>
    <w:rsid w:val="00E13033"/>
    <w:rsid w:val="00E1515E"/>
    <w:rsid w:val="00E151A6"/>
    <w:rsid w:val="00E1545D"/>
    <w:rsid w:val="00E15ACB"/>
    <w:rsid w:val="00E16F7C"/>
    <w:rsid w:val="00E20198"/>
    <w:rsid w:val="00E20200"/>
    <w:rsid w:val="00E20683"/>
    <w:rsid w:val="00E21A01"/>
    <w:rsid w:val="00E21AB1"/>
    <w:rsid w:val="00E22C46"/>
    <w:rsid w:val="00E24581"/>
    <w:rsid w:val="00E24741"/>
    <w:rsid w:val="00E249C5"/>
    <w:rsid w:val="00E26EF1"/>
    <w:rsid w:val="00E27787"/>
    <w:rsid w:val="00E27B14"/>
    <w:rsid w:val="00E30F2F"/>
    <w:rsid w:val="00E32360"/>
    <w:rsid w:val="00E32531"/>
    <w:rsid w:val="00E32DD1"/>
    <w:rsid w:val="00E33705"/>
    <w:rsid w:val="00E33EE8"/>
    <w:rsid w:val="00E344E2"/>
    <w:rsid w:val="00E36A8B"/>
    <w:rsid w:val="00E36F28"/>
    <w:rsid w:val="00E371C7"/>
    <w:rsid w:val="00E375E2"/>
    <w:rsid w:val="00E37725"/>
    <w:rsid w:val="00E379F9"/>
    <w:rsid w:val="00E37C11"/>
    <w:rsid w:val="00E40133"/>
    <w:rsid w:val="00E44870"/>
    <w:rsid w:val="00E449FE"/>
    <w:rsid w:val="00E4517F"/>
    <w:rsid w:val="00E46205"/>
    <w:rsid w:val="00E46354"/>
    <w:rsid w:val="00E466DB"/>
    <w:rsid w:val="00E46B1B"/>
    <w:rsid w:val="00E50964"/>
    <w:rsid w:val="00E52388"/>
    <w:rsid w:val="00E53664"/>
    <w:rsid w:val="00E54AFA"/>
    <w:rsid w:val="00E57975"/>
    <w:rsid w:val="00E60910"/>
    <w:rsid w:val="00E61167"/>
    <w:rsid w:val="00E61633"/>
    <w:rsid w:val="00E61741"/>
    <w:rsid w:val="00E61D4A"/>
    <w:rsid w:val="00E624F8"/>
    <w:rsid w:val="00E6257C"/>
    <w:rsid w:val="00E626BD"/>
    <w:rsid w:val="00E63AD6"/>
    <w:rsid w:val="00E63CB7"/>
    <w:rsid w:val="00E6444F"/>
    <w:rsid w:val="00E66288"/>
    <w:rsid w:val="00E6705E"/>
    <w:rsid w:val="00E67B2D"/>
    <w:rsid w:val="00E70690"/>
    <w:rsid w:val="00E70B6C"/>
    <w:rsid w:val="00E718F6"/>
    <w:rsid w:val="00E72395"/>
    <w:rsid w:val="00E74206"/>
    <w:rsid w:val="00E75181"/>
    <w:rsid w:val="00E75C03"/>
    <w:rsid w:val="00E77203"/>
    <w:rsid w:val="00E80A44"/>
    <w:rsid w:val="00E8406B"/>
    <w:rsid w:val="00E84B6C"/>
    <w:rsid w:val="00E84D7A"/>
    <w:rsid w:val="00E85DFA"/>
    <w:rsid w:val="00E860AC"/>
    <w:rsid w:val="00E86366"/>
    <w:rsid w:val="00E87F47"/>
    <w:rsid w:val="00E914BA"/>
    <w:rsid w:val="00E91543"/>
    <w:rsid w:val="00E916D7"/>
    <w:rsid w:val="00E920DD"/>
    <w:rsid w:val="00E92BDF"/>
    <w:rsid w:val="00E93015"/>
    <w:rsid w:val="00E94A6C"/>
    <w:rsid w:val="00E96EFD"/>
    <w:rsid w:val="00EA08A7"/>
    <w:rsid w:val="00EA3AAD"/>
    <w:rsid w:val="00EA44FF"/>
    <w:rsid w:val="00EA4651"/>
    <w:rsid w:val="00EA565F"/>
    <w:rsid w:val="00EA6452"/>
    <w:rsid w:val="00EA657C"/>
    <w:rsid w:val="00EA6E11"/>
    <w:rsid w:val="00EA7B60"/>
    <w:rsid w:val="00EA7F52"/>
    <w:rsid w:val="00EB2101"/>
    <w:rsid w:val="00EB240E"/>
    <w:rsid w:val="00EB347A"/>
    <w:rsid w:val="00EB34B3"/>
    <w:rsid w:val="00EB3786"/>
    <w:rsid w:val="00EB488F"/>
    <w:rsid w:val="00EB4C18"/>
    <w:rsid w:val="00EB4E60"/>
    <w:rsid w:val="00EB6461"/>
    <w:rsid w:val="00EB7629"/>
    <w:rsid w:val="00EB7EF5"/>
    <w:rsid w:val="00EC0E26"/>
    <w:rsid w:val="00EC17EB"/>
    <w:rsid w:val="00EC482C"/>
    <w:rsid w:val="00EC5D28"/>
    <w:rsid w:val="00EC5F14"/>
    <w:rsid w:val="00EC6023"/>
    <w:rsid w:val="00EC74E3"/>
    <w:rsid w:val="00EC7A7F"/>
    <w:rsid w:val="00ED0ED7"/>
    <w:rsid w:val="00ED216B"/>
    <w:rsid w:val="00ED34A8"/>
    <w:rsid w:val="00ED5C09"/>
    <w:rsid w:val="00ED673D"/>
    <w:rsid w:val="00EE12EC"/>
    <w:rsid w:val="00EE13BA"/>
    <w:rsid w:val="00EE233B"/>
    <w:rsid w:val="00EE4FC7"/>
    <w:rsid w:val="00EE5EB2"/>
    <w:rsid w:val="00EE6179"/>
    <w:rsid w:val="00EE671C"/>
    <w:rsid w:val="00EE6ED5"/>
    <w:rsid w:val="00EE7C4A"/>
    <w:rsid w:val="00EF0460"/>
    <w:rsid w:val="00EF04D3"/>
    <w:rsid w:val="00EF20B4"/>
    <w:rsid w:val="00EF2C4D"/>
    <w:rsid w:val="00EF484A"/>
    <w:rsid w:val="00EF63B6"/>
    <w:rsid w:val="00F00435"/>
    <w:rsid w:val="00F00C1E"/>
    <w:rsid w:val="00F01073"/>
    <w:rsid w:val="00F01638"/>
    <w:rsid w:val="00F039CF"/>
    <w:rsid w:val="00F03DBD"/>
    <w:rsid w:val="00F044C5"/>
    <w:rsid w:val="00F0546E"/>
    <w:rsid w:val="00F05F48"/>
    <w:rsid w:val="00F06973"/>
    <w:rsid w:val="00F10414"/>
    <w:rsid w:val="00F1085E"/>
    <w:rsid w:val="00F10960"/>
    <w:rsid w:val="00F142EC"/>
    <w:rsid w:val="00F1501B"/>
    <w:rsid w:val="00F15198"/>
    <w:rsid w:val="00F16F6C"/>
    <w:rsid w:val="00F20F17"/>
    <w:rsid w:val="00F212C8"/>
    <w:rsid w:val="00F22011"/>
    <w:rsid w:val="00F230C2"/>
    <w:rsid w:val="00F238FD"/>
    <w:rsid w:val="00F2485A"/>
    <w:rsid w:val="00F24F7C"/>
    <w:rsid w:val="00F269AA"/>
    <w:rsid w:val="00F30739"/>
    <w:rsid w:val="00F325FF"/>
    <w:rsid w:val="00F32C2E"/>
    <w:rsid w:val="00F32C47"/>
    <w:rsid w:val="00F347C3"/>
    <w:rsid w:val="00F3578F"/>
    <w:rsid w:val="00F36375"/>
    <w:rsid w:val="00F36940"/>
    <w:rsid w:val="00F3717D"/>
    <w:rsid w:val="00F40218"/>
    <w:rsid w:val="00F4150B"/>
    <w:rsid w:val="00F418AD"/>
    <w:rsid w:val="00F4190F"/>
    <w:rsid w:val="00F41CAC"/>
    <w:rsid w:val="00F432B3"/>
    <w:rsid w:val="00F433A7"/>
    <w:rsid w:val="00F43DA2"/>
    <w:rsid w:val="00F44FC1"/>
    <w:rsid w:val="00F45C41"/>
    <w:rsid w:val="00F50002"/>
    <w:rsid w:val="00F50241"/>
    <w:rsid w:val="00F50911"/>
    <w:rsid w:val="00F50E81"/>
    <w:rsid w:val="00F51709"/>
    <w:rsid w:val="00F523E7"/>
    <w:rsid w:val="00F5258A"/>
    <w:rsid w:val="00F53044"/>
    <w:rsid w:val="00F533B0"/>
    <w:rsid w:val="00F54089"/>
    <w:rsid w:val="00F55D7D"/>
    <w:rsid w:val="00F57E53"/>
    <w:rsid w:val="00F61EAB"/>
    <w:rsid w:val="00F63892"/>
    <w:rsid w:val="00F63C75"/>
    <w:rsid w:val="00F64839"/>
    <w:rsid w:val="00F6523F"/>
    <w:rsid w:val="00F65664"/>
    <w:rsid w:val="00F65AC8"/>
    <w:rsid w:val="00F66449"/>
    <w:rsid w:val="00F666BD"/>
    <w:rsid w:val="00F70513"/>
    <w:rsid w:val="00F70C8E"/>
    <w:rsid w:val="00F71C9C"/>
    <w:rsid w:val="00F72239"/>
    <w:rsid w:val="00F732DC"/>
    <w:rsid w:val="00F740B7"/>
    <w:rsid w:val="00F741BE"/>
    <w:rsid w:val="00F7509D"/>
    <w:rsid w:val="00F80895"/>
    <w:rsid w:val="00F80F5D"/>
    <w:rsid w:val="00F82519"/>
    <w:rsid w:val="00F837C7"/>
    <w:rsid w:val="00F841FA"/>
    <w:rsid w:val="00F8581F"/>
    <w:rsid w:val="00F867C4"/>
    <w:rsid w:val="00F86F3D"/>
    <w:rsid w:val="00F87FE5"/>
    <w:rsid w:val="00F90CF4"/>
    <w:rsid w:val="00F91D98"/>
    <w:rsid w:val="00F91E4C"/>
    <w:rsid w:val="00F94D07"/>
    <w:rsid w:val="00F96C21"/>
    <w:rsid w:val="00F9732A"/>
    <w:rsid w:val="00F97817"/>
    <w:rsid w:val="00F97A4B"/>
    <w:rsid w:val="00F97B69"/>
    <w:rsid w:val="00FA095B"/>
    <w:rsid w:val="00FA2BCC"/>
    <w:rsid w:val="00FA305C"/>
    <w:rsid w:val="00FA37F9"/>
    <w:rsid w:val="00FA38A2"/>
    <w:rsid w:val="00FA7369"/>
    <w:rsid w:val="00FA7489"/>
    <w:rsid w:val="00FB0BB0"/>
    <w:rsid w:val="00FB1195"/>
    <w:rsid w:val="00FB1283"/>
    <w:rsid w:val="00FB2A3D"/>
    <w:rsid w:val="00FB2E5C"/>
    <w:rsid w:val="00FB3433"/>
    <w:rsid w:val="00FB405E"/>
    <w:rsid w:val="00FB5C80"/>
    <w:rsid w:val="00FC003A"/>
    <w:rsid w:val="00FC1079"/>
    <w:rsid w:val="00FC1C75"/>
    <w:rsid w:val="00FC20D4"/>
    <w:rsid w:val="00FC2450"/>
    <w:rsid w:val="00FC2B18"/>
    <w:rsid w:val="00FC46FF"/>
    <w:rsid w:val="00FC48D3"/>
    <w:rsid w:val="00FC4B15"/>
    <w:rsid w:val="00FC5B66"/>
    <w:rsid w:val="00FC6075"/>
    <w:rsid w:val="00FC78A7"/>
    <w:rsid w:val="00FD0C50"/>
    <w:rsid w:val="00FD1D71"/>
    <w:rsid w:val="00FD313F"/>
    <w:rsid w:val="00FD5286"/>
    <w:rsid w:val="00FD5881"/>
    <w:rsid w:val="00FD5D87"/>
    <w:rsid w:val="00FD72AC"/>
    <w:rsid w:val="00FE0015"/>
    <w:rsid w:val="00FE043E"/>
    <w:rsid w:val="00FE065D"/>
    <w:rsid w:val="00FE0EFB"/>
    <w:rsid w:val="00FE310F"/>
    <w:rsid w:val="00FE34E5"/>
    <w:rsid w:val="00FE365D"/>
    <w:rsid w:val="00FE37E1"/>
    <w:rsid w:val="00FE42C4"/>
    <w:rsid w:val="00FF193E"/>
    <w:rsid w:val="00FF2FB9"/>
    <w:rsid w:val="00FF30F8"/>
    <w:rsid w:val="00FF3CFB"/>
    <w:rsid w:val="00FF491B"/>
    <w:rsid w:val="00FF561C"/>
    <w:rsid w:val="02CC4470"/>
    <w:rsid w:val="07B96196"/>
    <w:rsid w:val="0DED2895"/>
    <w:rsid w:val="127A5B76"/>
    <w:rsid w:val="17A15CD6"/>
    <w:rsid w:val="18A34DB6"/>
    <w:rsid w:val="2087660B"/>
    <w:rsid w:val="215D4821"/>
    <w:rsid w:val="21AA64D4"/>
    <w:rsid w:val="25055D31"/>
    <w:rsid w:val="27381A82"/>
    <w:rsid w:val="2D3C6472"/>
    <w:rsid w:val="36E265EE"/>
    <w:rsid w:val="383B57A9"/>
    <w:rsid w:val="3D0036EE"/>
    <w:rsid w:val="3D68763F"/>
    <w:rsid w:val="3E4C5075"/>
    <w:rsid w:val="3F7947B4"/>
    <w:rsid w:val="464360E1"/>
    <w:rsid w:val="4C59597D"/>
    <w:rsid w:val="4F595406"/>
    <w:rsid w:val="4FDD33E0"/>
    <w:rsid w:val="51CE3660"/>
    <w:rsid w:val="5331602C"/>
    <w:rsid w:val="55D342BF"/>
    <w:rsid w:val="58FD3036"/>
    <w:rsid w:val="6799609E"/>
    <w:rsid w:val="6D6B2ED1"/>
    <w:rsid w:val="73AA07F3"/>
    <w:rsid w:val="74662E38"/>
    <w:rsid w:val="7A721444"/>
    <w:rsid w:val="7B607E8F"/>
    <w:rsid w:val="7BB26CC2"/>
    <w:rsid w:val="7E82272C"/>
    <w:rsid w:val="7E944E2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40" w:firstLineChars="200"/>
      <w:jc w:val="both"/>
    </w:pPr>
    <w:rPr>
      <w:rFonts w:ascii="Times New Roman" w:hAnsi="Times New Roman" w:eastAsia="宋体" w:cs="Times New Roman"/>
      <w:kern w:val="2"/>
      <w:sz w:val="22"/>
      <w:szCs w:val="24"/>
      <w:lang w:val="en-US" w:eastAsia="zh-CN" w:bidi="ar-SA"/>
    </w:rPr>
  </w:style>
  <w:style w:type="paragraph" w:styleId="2">
    <w:name w:val="heading 1"/>
    <w:basedOn w:val="3"/>
    <w:next w:val="1"/>
    <w:link w:val="29"/>
    <w:qFormat/>
    <w:uiPriority w:val="0"/>
    <w:pPr>
      <w:outlineLvl w:val="0"/>
    </w:p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paragraph" w:styleId="6">
    <w:name w:val="heading 4"/>
    <w:basedOn w:val="1"/>
    <w:next w:val="1"/>
    <w:qFormat/>
    <w:uiPriority w:val="0"/>
    <w:pPr>
      <w:widowControl/>
      <w:spacing w:before="100" w:beforeAutospacing="1" w:after="100" w:afterAutospacing="1"/>
      <w:jc w:val="left"/>
      <w:outlineLvl w:val="3"/>
    </w:pPr>
    <w:rPr>
      <w:rFonts w:ascii="宋体" w:hAnsi="宋体" w:cs="宋体"/>
      <w:b/>
      <w:bCs/>
      <w:kern w:val="0"/>
      <w:sz w:val="24"/>
    </w:rPr>
  </w:style>
  <w:style w:type="paragraph" w:styleId="7">
    <w:name w:val="heading 5"/>
    <w:basedOn w:val="1"/>
    <w:next w:val="1"/>
    <w:qFormat/>
    <w:uiPriority w:val="0"/>
    <w:pPr>
      <w:keepNext/>
      <w:keepLines/>
      <w:spacing w:before="280" w:after="290" w:line="376" w:lineRule="auto"/>
      <w:outlineLvl w:val="4"/>
    </w:pPr>
    <w:rPr>
      <w:b/>
      <w:bCs/>
      <w:sz w:val="28"/>
      <w:szCs w:val="28"/>
    </w:rPr>
  </w:style>
  <w:style w:type="character" w:default="1" w:styleId="19">
    <w:name w:val="Default Paragraph Font"/>
    <w:semiHidden/>
    <w:unhideWhenUsed/>
    <w:qFormat/>
    <w:uiPriority w:val="1"/>
  </w:style>
  <w:style w:type="table" w:default="1" w:styleId="25">
    <w:name w:val="Normal Table"/>
    <w:semiHidden/>
    <w:unhideWhenUsed/>
    <w:qFormat/>
    <w:uiPriority w:val="99"/>
    <w:tblPr>
      <w:tblLayout w:type="fixed"/>
      <w:tblCellMar>
        <w:top w:w="0" w:type="dxa"/>
        <w:left w:w="108" w:type="dxa"/>
        <w:bottom w:w="0" w:type="dxa"/>
        <w:right w:w="108" w:type="dxa"/>
      </w:tblCellMar>
    </w:tblPr>
  </w:style>
  <w:style w:type="paragraph" w:customStyle="1" w:styleId="3">
    <w:name w:val="学习材料标题样式二"/>
    <w:basedOn w:val="4"/>
    <w:link w:val="30"/>
    <w:qFormat/>
    <w:uiPriority w:val="0"/>
    <w:pPr>
      <w:spacing w:before="0" w:after="156" w:line="240" w:lineRule="auto"/>
      <w:ind w:firstLine="0" w:firstLineChars="0"/>
      <w:jc w:val="center"/>
    </w:pPr>
    <w:rPr>
      <w:rFonts w:ascii="方正小标宋简体" w:hAnsi="Times New Roman" w:eastAsia="方正小标宋简体" w:cs="Tahoma"/>
      <w:spacing w:val="-4"/>
      <w:kern w:val="0"/>
    </w:rPr>
  </w:style>
  <w:style w:type="paragraph" w:styleId="8">
    <w:name w:val="toc 3"/>
    <w:basedOn w:val="1"/>
    <w:next w:val="1"/>
    <w:qFormat/>
    <w:uiPriority w:val="39"/>
    <w:pPr>
      <w:tabs>
        <w:tab w:val="right" w:leader="dot" w:pos="8318"/>
      </w:tabs>
      <w:ind w:left="178" w:leftChars="85"/>
    </w:p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link w:val="51"/>
    <w:qFormat/>
    <w:uiPriority w:val="99"/>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pPr>
      <w:tabs>
        <w:tab w:val="right" w:leader="dot" w:pos="8318"/>
      </w:tabs>
    </w:pPr>
    <w:rPr>
      <w:rFonts w:ascii="楷体_GB2312" w:eastAsia="楷体_GB2312"/>
      <w:b/>
      <w:spacing w:val="-20"/>
      <w:sz w:val="30"/>
      <w:szCs w:val="30"/>
    </w:rPr>
  </w:style>
  <w:style w:type="paragraph" w:styleId="14">
    <w:name w:val="Subtitle"/>
    <w:basedOn w:val="1"/>
    <w:next w:val="1"/>
    <w:link w:val="50"/>
    <w:qFormat/>
    <w:uiPriority w:val="0"/>
    <w:pPr>
      <w:spacing w:beforeLines="50" w:afterLines="50"/>
      <w:ind w:firstLine="0" w:firstLineChars="0"/>
      <w:jc w:val="center"/>
    </w:pPr>
    <w:rPr>
      <w:rFonts w:ascii="楷体" w:hAnsi="楷体" w:eastAsia="楷体"/>
      <w:b/>
      <w:sz w:val="28"/>
    </w:rPr>
  </w:style>
  <w:style w:type="paragraph" w:styleId="15">
    <w:name w:val="toc 2"/>
    <w:basedOn w:val="1"/>
    <w:next w:val="1"/>
    <w:qFormat/>
    <w:uiPriority w:val="39"/>
    <w:pPr>
      <w:tabs>
        <w:tab w:val="right" w:leader="dot" w:pos="8296"/>
      </w:tabs>
      <w:ind w:left="420"/>
      <w:jc w:val="center"/>
    </w:pPr>
    <w:rPr>
      <w:b/>
      <w:sz w:val="24"/>
      <w:szCs w:val="32"/>
    </w:rPr>
  </w:style>
  <w:style w:type="paragraph" w:styleId="1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8"/>
    <w:next w:val="1"/>
    <w:link w:val="47"/>
    <w:qFormat/>
    <w:uiPriority w:val="0"/>
    <w:pPr>
      <w:jc w:val="both"/>
    </w:pPr>
  </w:style>
  <w:style w:type="paragraph" w:customStyle="1" w:styleId="18">
    <w:name w:val="学习材料标题样式一"/>
    <w:basedOn w:val="2"/>
    <w:link w:val="31"/>
    <w:qFormat/>
    <w:uiPriority w:val="0"/>
    <w:pPr>
      <w:spacing w:afterLines="50"/>
    </w:pPr>
    <w:rPr>
      <w:rFonts w:ascii="黑体" w:hAnsi="黑体" w:eastAsia="黑体"/>
      <w:szCs w:val="36"/>
    </w:rPr>
  </w:style>
  <w:style w:type="character" w:styleId="20">
    <w:name w:val="Strong"/>
    <w:basedOn w:val="19"/>
    <w:qFormat/>
    <w:uiPriority w:val="22"/>
    <w:rPr>
      <w:b/>
      <w:bCs/>
    </w:rPr>
  </w:style>
  <w:style w:type="character" w:styleId="21">
    <w:name w:val="page number"/>
    <w:basedOn w:val="19"/>
    <w:qFormat/>
    <w:uiPriority w:val="0"/>
  </w:style>
  <w:style w:type="character" w:styleId="22">
    <w:name w:val="FollowedHyperlink"/>
    <w:basedOn w:val="19"/>
    <w:qFormat/>
    <w:uiPriority w:val="0"/>
    <w:rPr>
      <w:vanish/>
      <w:color w:val="005C81"/>
      <w:u w:val="none"/>
    </w:rPr>
  </w:style>
  <w:style w:type="character" w:styleId="23">
    <w:name w:val="Emphasis"/>
    <w:basedOn w:val="19"/>
    <w:qFormat/>
    <w:uiPriority w:val="0"/>
  </w:style>
  <w:style w:type="character" w:styleId="24">
    <w:name w:val="Hyperlink"/>
    <w:basedOn w:val="19"/>
    <w:qFormat/>
    <w:uiPriority w:val="99"/>
    <w:rPr>
      <w:color w:val="auto"/>
      <w:u w:val="none"/>
    </w:rPr>
  </w:style>
  <w:style w:type="paragraph" w:customStyle="1" w:styleId="26">
    <w:name w:val="学习材料标题样式三"/>
    <w:basedOn w:val="5"/>
    <w:link w:val="32"/>
    <w:qFormat/>
    <w:uiPriority w:val="0"/>
    <w:pPr>
      <w:spacing w:before="120" w:after="120" w:line="240" w:lineRule="auto"/>
      <w:jc w:val="center"/>
    </w:pPr>
    <w:rPr>
      <w:rFonts w:ascii="方正小标宋简体" w:eastAsia="方正小标宋简体"/>
      <w:b w:val="0"/>
      <w:sz w:val="30"/>
      <w:szCs w:val="30"/>
    </w:rPr>
  </w:style>
  <w:style w:type="paragraph" w:customStyle="1" w:styleId="27">
    <w:name w:val="样式 经典楷体简 28 磅 加粗 居中 段后: 7.8 磅"/>
    <w:basedOn w:val="1"/>
    <w:qFormat/>
    <w:uiPriority w:val="0"/>
    <w:pPr>
      <w:spacing w:after="156"/>
      <w:jc w:val="center"/>
    </w:pPr>
    <w:rPr>
      <w:rFonts w:ascii="经典楷体简" w:hAnsi="宋体" w:eastAsia="楷体_GB2312" w:cs="宋体"/>
      <w:b/>
      <w:bCs/>
      <w:sz w:val="56"/>
      <w:szCs w:val="20"/>
    </w:rPr>
  </w:style>
  <w:style w:type="paragraph" w:customStyle="1" w:styleId="28">
    <w:name w:val="样式 宋体 三号 加粗 段后: 7.8 磅"/>
    <w:basedOn w:val="1"/>
    <w:qFormat/>
    <w:uiPriority w:val="0"/>
    <w:pPr>
      <w:spacing w:after="156"/>
    </w:pPr>
    <w:rPr>
      <w:rFonts w:ascii="宋体" w:hAnsi="宋体" w:eastAsia="仿宋_GB2312" w:cs="宋体"/>
      <w:b/>
      <w:bCs/>
      <w:sz w:val="32"/>
      <w:szCs w:val="20"/>
    </w:rPr>
  </w:style>
  <w:style w:type="character" w:customStyle="1" w:styleId="29">
    <w:name w:val="标题 1 Char"/>
    <w:basedOn w:val="19"/>
    <w:link w:val="2"/>
    <w:qFormat/>
    <w:uiPriority w:val="0"/>
    <w:rPr>
      <w:rFonts w:ascii="方正小标宋简体" w:eastAsia="方正小标宋简体" w:cs="Tahoma"/>
      <w:b/>
      <w:bCs/>
      <w:spacing w:val="-4"/>
      <w:sz w:val="32"/>
      <w:szCs w:val="32"/>
    </w:rPr>
  </w:style>
  <w:style w:type="character" w:customStyle="1" w:styleId="30">
    <w:name w:val="学习材料标题样式二 Char"/>
    <w:basedOn w:val="19"/>
    <w:link w:val="3"/>
    <w:qFormat/>
    <w:uiPriority w:val="0"/>
    <w:rPr>
      <w:rFonts w:ascii="方正小标宋简体" w:eastAsia="方正小标宋简体" w:cs="Tahoma"/>
      <w:b/>
      <w:bCs/>
      <w:spacing w:val="-4"/>
      <w:sz w:val="32"/>
      <w:szCs w:val="32"/>
    </w:rPr>
  </w:style>
  <w:style w:type="character" w:customStyle="1" w:styleId="31">
    <w:name w:val="学习材料标题样式一 Char"/>
    <w:basedOn w:val="29"/>
    <w:link w:val="18"/>
    <w:qFormat/>
    <w:uiPriority w:val="0"/>
    <w:rPr>
      <w:rFonts w:ascii="黑体" w:hAnsi="黑体" w:eastAsia="黑体"/>
      <w:sz w:val="32"/>
      <w:szCs w:val="36"/>
    </w:rPr>
  </w:style>
  <w:style w:type="character" w:customStyle="1" w:styleId="32">
    <w:name w:val="学习材料标题样式三 Char"/>
    <w:basedOn w:val="19"/>
    <w:link w:val="26"/>
    <w:qFormat/>
    <w:uiPriority w:val="0"/>
    <w:rPr>
      <w:rFonts w:ascii="方正小标宋简体" w:eastAsia="方正小标宋简体"/>
      <w:bCs/>
      <w:kern w:val="2"/>
      <w:sz w:val="30"/>
      <w:szCs w:val="30"/>
      <w:lang w:eastAsia="zh-CN" w:bidi="ar-SA"/>
    </w:rPr>
  </w:style>
  <w:style w:type="paragraph" w:customStyle="1" w:styleId="33">
    <w:name w:val="tc"/>
    <w:basedOn w:val="1"/>
    <w:qFormat/>
    <w:uiPriority w:val="0"/>
    <w:pPr>
      <w:widowControl/>
      <w:spacing w:before="100" w:beforeAutospacing="1" w:after="100" w:afterAutospacing="1"/>
      <w:jc w:val="center"/>
    </w:pPr>
    <w:rPr>
      <w:rFonts w:ascii="宋体" w:hAnsi="宋体" w:cs="宋体"/>
      <w:kern w:val="0"/>
      <w:sz w:val="24"/>
    </w:rPr>
  </w:style>
  <w:style w:type="paragraph" w:customStyle="1" w:styleId="34">
    <w:name w:val="style3"/>
    <w:basedOn w:val="1"/>
    <w:qFormat/>
    <w:uiPriority w:val="0"/>
    <w:pPr>
      <w:widowControl/>
      <w:spacing w:before="100" w:beforeAutospacing="1" w:after="100" w:afterAutospacing="1"/>
      <w:jc w:val="left"/>
    </w:pPr>
    <w:rPr>
      <w:rFonts w:ascii="新宋体" w:hAnsi="新宋体" w:eastAsia="新宋体" w:cs="宋体"/>
      <w:color w:val="000000"/>
      <w:kern w:val="0"/>
      <w:sz w:val="19"/>
      <w:szCs w:val="19"/>
    </w:rPr>
  </w:style>
  <w:style w:type="character" w:customStyle="1" w:styleId="35">
    <w:name w:val="lemmatitleh11"/>
    <w:basedOn w:val="19"/>
    <w:qFormat/>
    <w:uiPriority w:val="0"/>
  </w:style>
  <w:style w:type="paragraph" w:customStyle="1" w:styleId="36">
    <w:name w:val="custom_unionstyle"/>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apple-converted-space"/>
    <w:basedOn w:val="19"/>
    <w:qFormat/>
    <w:uiPriority w:val="0"/>
  </w:style>
  <w:style w:type="paragraph" w:customStyle="1" w:styleId="38">
    <w:name w:val="Char"/>
    <w:basedOn w:val="1"/>
    <w:qFormat/>
    <w:uiPriority w:val="0"/>
    <w:pPr>
      <w:spacing w:after="160" w:line="360" w:lineRule="auto"/>
    </w:pPr>
    <w:rPr>
      <w:szCs w:val="20"/>
    </w:rPr>
  </w:style>
  <w:style w:type="character" w:customStyle="1" w:styleId="39">
    <w:name w:val="date"/>
    <w:basedOn w:val="19"/>
    <w:qFormat/>
    <w:uiPriority w:val="0"/>
  </w:style>
  <w:style w:type="paragraph" w:customStyle="1" w:styleId="40">
    <w:name w:val="b-free-read-leaf"/>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sub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2">
    <w:name w:val="author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3">
    <w:name w:val="introtitle text-cent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4">
    <w:name w:val="sec"/>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copy-cont"/>
    <w:basedOn w:val="1"/>
    <w:qFormat/>
    <w:uiPriority w:val="0"/>
    <w:pPr>
      <w:widowControl/>
      <w:spacing w:before="100" w:beforeAutospacing="1" w:after="100" w:afterAutospacing="1"/>
      <w:jc w:val="left"/>
    </w:pPr>
    <w:rPr>
      <w:rFonts w:ascii="宋体" w:hAnsi="宋体" w:cs="宋体"/>
      <w:kern w:val="0"/>
      <w:sz w:val="24"/>
    </w:rPr>
  </w:style>
  <w:style w:type="character" w:customStyle="1" w:styleId="46">
    <w:name w:val="不明显参考1"/>
    <w:basedOn w:val="19"/>
    <w:qFormat/>
    <w:uiPriority w:val="31"/>
    <w:rPr>
      <w:smallCaps/>
      <w:color w:val="C0504D"/>
      <w:u w:val="single"/>
    </w:rPr>
  </w:style>
  <w:style w:type="character" w:customStyle="1" w:styleId="47">
    <w:name w:val="标题 Char"/>
    <w:basedOn w:val="19"/>
    <w:link w:val="17"/>
    <w:qFormat/>
    <w:uiPriority w:val="0"/>
    <w:rPr>
      <w:rFonts w:ascii="黑体" w:hAnsi="黑体" w:eastAsia="黑体" w:cs="Tahoma"/>
      <w:b/>
      <w:bCs/>
      <w:spacing w:val="-4"/>
      <w:sz w:val="32"/>
      <w:szCs w:val="36"/>
    </w:rPr>
  </w:style>
  <w:style w:type="paragraph" w:customStyle="1" w:styleId="48">
    <w:name w:val="中标题"/>
    <w:basedOn w:val="3"/>
    <w:link w:val="49"/>
    <w:qFormat/>
    <w:uiPriority w:val="0"/>
  </w:style>
  <w:style w:type="character" w:customStyle="1" w:styleId="49">
    <w:name w:val="中标题 Char"/>
    <w:basedOn w:val="29"/>
    <w:link w:val="48"/>
    <w:qFormat/>
    <w:uiPriority w:val="0"/>
  </w:style>
  <w:style w:type="character" w:customStyle="1" w:styleId="50">
    <w:name w:val="副标题 Char"/>
    <w:basedOn w:val="19"/>
    <w:link w:val="14"/>
    <w:qFormat/>
    <w:uiPriority w:val="0"/>
    <w:rPr>
      <w:rFonts w:ascii="楷体" w:hAnsi="楷体" w:eastAsia="楷体"/>
      <w:b/>
      <w:kern w:val="2"/>
      <w:sz w:val="28"/>
      <w:szCs w:val="24"/>
    </w:rPr>
  </w:style>
  <w:style w:type="character" w:customStyle="1" w:styleId="51">
    <w:name w:val="页脚 Char"/>
    <w:basedOn w:val="19"/>
    <w:link w:val="11"/>
    <w:qFormat/>
    <w:uiPriority w:val="99"/>
    <w:rPr>
      <w:kern w:val="2"/>
      <w:sz w:val="18"/>
      <w:szCs w:val="18"/>
    </w:rPr>
  </w:style>
  <w:style w:type="paragraph" w:customStyle="1" w:styleId="52">
    <w:name w:val="副标题楷体"/>
    <w:basedOn w:val="14"/>
    <w:link w:val="53"/>
    <w:qFormat/>
    <w:uiPriority w:val="0"/>
    <w:pPr>
      <w:spacing w:before="156" w:after="156"/>
    </w:pPr>
    <w:rPr>
      <w:b w:val="0"/>
      <w:sz w:val="24"/>
    </w:rPr>
  </w:style>
  <w:style w:type="character" w:customStyle="1" w:styleId="53">
    <w:name w:val="副标题楷体 Char"/>
    <w:basedOn w:val="50"/>
    <w:link w:val="52"/>
    <w:qFormat/>
    <w:uiPriority w:val="0"/>
    <w:rPr>
      <w:sz w:val="24"/>
    </w:rPr>
  </w:style>
  <w:style w:type="paragraph" w:customStyle="1" w:styleId="54">
    <w:name w:val="sub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55">
    <w:name w:val="明显强调1"/>
    <w:basedOn w:val="19"/>
    <w:qFormat/>
    <w:uiPriority w:val="21"/>
    <w:rPr>
      <w:b/>
      <w:bCs/>
      <w:i/>
      <w:iCs/>
      <w:color w:val="4F81BD" w:themeColor="accent1"/>
      <w14:textFill>
        <w14:solidFill>
          <w14:schemeClr w14:val="accent1"/>
        </w14:solidFill>
      </w14:textFill>
    </w:rPr>
  </w:style>
  <w:style w:type="character" w:customStyle="1" w:styleId="56">
    <w:name w:val="bjh-p"/>
    <w:basedOn w:val="19"/>
    <w:qFormat/>
    <w:uiPriority w:val="0"/>
  </w:style>
  <w:style w:type="character" w:customStyle="1" w:styleId="57">
    <w:name w:val="ariaskiptheme"/>
    <w:basedOn w:val="19"/>
    <w:qFormat/>
    <w:uiPriority w:val="0"/>
  </w:style>
  <w:style w:type="character" w:customStyle="1" w:styleId="58">
    <w:name w:val="不明显参考2"/>
    <w:basedOn w:val="19"/>
    <w:qFormat/>
    <w:uiPriority w:val="31"/>
    <w:rPr>
      <w:smallCaps/>
      <w:color w:val="C0504D" w:themeColor="accent2"/>
      <w:u w:val="single"/>
      <w14:textFill>
        <w14:solidFill>
          <w14:schemeClr w14:val="accent2"/>
        </w14:solidFill>
      </w14:textFill>
    </w:rPr>
  </w:style>
  <w:style w:type="paragraph" w:customStyle="1" w:styleId="5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spacing w:val="0"/>
      <w:sz w:val="28"/>
      <w:szCs w:val="28"/>
    </w:rPr>
  </w:style>
  <w:style w:type="paragraph" w:customStyle="1" w:styleId="60">
    <w:name w:val="introtitle"/>
    <w:basedOn w:val="1"/>
    <w:qFormat/>
    <w:uiPriority w:val="0"/>
    <w:pPr>
      <w:widowControl/>
      <w:spacing w:before="100" w:beforeAutospacing="1" w:after="100" w:afterAutospacing="1"/>
      <w:ind w:firstLine="0" w:firstLineChars="0"/>
      <w:jc w:val="left"/>
    </w:pPr>
    <w:rPr>
      <w:rFonts w:ascii="宋体" w:hAnsi="宋体" w:cs="宋体"/>
      <w:kern w:val="0"/>
      <w:sz w:val="24"/>
    </w:rPr>
  </w:style>
  <w:style w:type="paragraph" w:customStyle="1" w:styleId="61">
    <w:name w:val="author"/>
    <w:basedOn w:val="1"/>
    <w:qFormat/>
    <w:uiPriority w:val="0"/>
    <w:pPr>
      <w:widowControl/>
      <w:spacing w:before="100" w:beforeAutospacing="1" w:after="100" w:afterAutospacing="1"/>
      <w:ind w:firstLine="0" w:firstLineChars="0"/>
      <w:jc w:val="left"/>
    </w:pPr>
    <w:rPr>
      <w:rFonts w:ascii="宋体" w:hAnsi="宋体" w:cs="宋体"/>
      <w:kern w:val="0"/>
      <w:sz w:val="24"/>
    </w:rPr>
  </w:style>
  <w:style w:type="character" w:customStyle="1" w:styleId="62">
    <w:name w:val="newstime"/>
    <w:basedOn w:val="19"/>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BC7D4A-5C30-4EBC-9323-1D6E5C9A04C3}">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34</Pages>
  <Words>6405</Words>
  <Characters>36509</Characters>
  <Lines>304</Lines>
  <Paragraphs>85</Paragraphs>
  <TotalTime>1</TotalTime>
  <ScaleCrop>false</ScaleCrop>
  <LinksUpToDate>false</LinksUpToDate>
  <CharactersWithSpaces>42829</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2025-08-01T01:05:00Z</dcterms:created>
  <dc:creator>lenovo</dc:creator>
  <cp:lastModifiedBy>Administrator</cp:lastModifiedBy>
  <cp:lastPrinted>2025-11-04T03:25:00Z</cp:lastPrinted>
  <dcterms:modified xsi:type="dcterms:W3CDTF">2026-08-19T07:57:18Z</dcterms:modified>
  <dc:title>泉州市机关党员教育</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FFBCECFD163D43B5BF30DBA27D8013A0_12</vt:lpwstr>
  </property>
</Properties>
</file>